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2FE9" w14:textId="45580E6F" w:rsidR="00DD7F4E" w:rsidRDefault="00D95995">
      <w:pPr>
        <w:pStyle w:val="Heading1"/>
      </w:pPr>
      <w:r>
        <w:t>SAO Electronic Evidence Analyst</w:t>
      </w:r>
      <w:r w:rsidR="00FC34AA">
        <w:t xml:space="preserve">                                                                             84110</w:t>
      </w:r>
    </w:p>
    <w:p w14:paraId="5FF3E951" w14:textId="77777777" w:rsidR="00DD7F4E" w:rsidRDefault="00FC34A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Grade: 7</w:t>
      </w:r>
    </w:p>
    <w:p w14:paraId="2B4AA2F1" w14:textId="77777777" w:rsidR="00DD7F4E" w:rsidRDefault="008F21FE">
      <w:pPr>
        <w:rPr>
          <w:rFonts w:ascii="Arial" w:eastAsia="Arial" w:hAnsi="Arial" w:cs="Arial"/>
          <w:sz w:val="22"/>
          <w:szCs w:val="22"/>
        </w:rPr>
      </w:pPr>
      <w:r>
        <w:pict w14:anchorId="5C8AF447">
          <v:rect id="_x0000_i1025" style="width:0;height:1.5pt" o:hralign="center" o:hrstd="t" o:hr="t" fillcolor="#a0a0a0" stroked="f"/>
        </w:pict>
      </w:r>
    </w:p>
    <w:p w14:paraId="6959BB35" w14:textId="77777777" w:rsidR="00DD7F4E" w:rsidRDefault="00DD7F4E">
      <w:pPr>
        <w:rPr>
          <w:rFonts w:ascii="Arial" w:eastAsia="Arial" w:hAnsi="Arial" w:cs="Arial"/>
          <w:sz w:val="22"/>
          <w:szCs w:val="22"/>
        </w:rPr>
      </w:pPr>
    </w:p>
    <w:p w14:paraId="326FE148" w14:textId="77777777" w:rsidR="00DD7F4E" w:rsidRDefault="00FC34AA">
      <w:pPr>
        <w:tabs>
          <w:tab w:val="left" w:pos="-1440"/>
        </w:tabs>
        <w:ind w:left="288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FLSA: Non-Exempt</w:t>
      </w:r>
    </w:p>
    <w:p w14:paraId="092258C2" w14:textId="77777777" w:rsidR="00DD7F4E" w:rsidRDefault="00FC34AA">
      <w:pPr>
        <w:tabs>
          <w:tab w:val="left" w:pos="-144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Revision Date:  </w:t>
      </w:r>
    </w:p>
    <w:p w14:paraId="05B3B68A" w14:textId="77777777" w:rsidR="00DD7F4E" w:rsidRDefault="008F21FE">
      <w:pPr>
        <w:rPr>
          <w:rFonts w:ascii="Arial" w:eastAsia="Arial" w:hAnsi="Arial" w:cs="Arial"/>
          <w:sz w:val="22"/>
          <w:szCs w:val="22"/>
        </w:rPr>
      </w:pPr>
      <w:r>
        <w:pict w14:anchorId="59CA394F">
          <v:rect id="_x0000_i1026" style="width:0;height:1.5pt" o:hralign="center" o:hrstd="t" o:hr="t" fillcolor="#a0a0a0" stroked="f"/>
        </w:pict>
      </w:r>
    </w:p>
    <w:p w14:paraId="5A6E781D" w14:textId="77777777" w:rsidR="00DD7F4E" w:rsidRDefault="00DD7F4E">
      <w:pPr>
        <w:rPr>
          <w:rFonts w:ascii="Arial" w:eastAsia="Arial" w:hAnsi="Arial" w:cs="Arial"/>
          <w:sz w:val="22"/>
          <w:szCs w:val="22"/>
        </w:rPr>
      </w:pPr>
    </w:p>
    <w:p w14:paraId="5B02E246" w14:textId="7E7A4F54" w:rsidR="00DD7F4E" w:rsidRDefault="00FC34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Job Summary: 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 w:rsidR="00D95995">
        <w:rPr>
          <w:rFonts w:ascii="Arial" w:eastAsia="Arial" w:hAnsi="Arial" w:cs="Arial"/>
          <w:sz w:val="22"/>
          <w:szCs w:val="22"/>
        </w:rPr>
        <w:t>SAO Electronic Evidence Analyst</w:t>
      </w:r>
      <w:r>
        <w:rPr>
          <w:rFonts w:ascii="Arial" w:eastAsia="Arial" w:hAnsi="Arial" w:cs="Arial"/>
          <w:sz w:val="22"/>
          <w:szCs w:val="22"/>
        </w:rPr>
        <w:t xml:space="preserve"> position within the State's Attorney's Office involves working closely with a team of attorneys to support the investigation, analysis, and prosecution of gun-related crimes. The incumbent will utilize the </w:t>
      </w:r>
      <w:proofErr w:type="spellStart"/>
      <w:r>
        <w:rPr>
          <w:rFonts w:ascii="Arial" w:eastAsia="Arial" w:hAnsi="Arial" w:cs="Arial"/>
          <w:sz w:val="22"/>
          <w:szCs w:val="22"/>
        </w:rPr>
        <w:t>NightHawk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LEOVision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data analysis tool to analyze and present critical information to aid in case preparation and court proceedings. This role requires a strong understanding of legal processes, analytical skills, and knowledge of firearms-related laws and regulations.</w:t>
      </w:r>
    </w:p>
    <w:p w14:paraId="18AF8D4B" w14:textId="77777777" w:rsidR="00DD7F4E" w:rsidRDefault="008F21FE">
      <w:pPr>
        <w:rPr>
          <w:rFonts w:ascii="Arial" w:eastAsia="Arial" w:hAnsi="Arial" w:cs="Arial"/>
          <w:sz w:val="22"/>
          <w:szCs w:val="22"/>
        </w:rPr>
      </w:pPr>
      <w:r>
        <w:pict w14:anchorId="3E056CA8">
          <v:rect id="_x0000_i1027" style="width:0;height:1.5pt" o:hralign="center" o:hrstd="t" o:hr="t" fillcolor="#a0a0a0" stroked="f"/>
        </w:pict>
      </w:r>
    </w:p>
    <w:p w14:paraId="21CC455F" w14:textId="77777777" w:rsidR="00DD7F4E" w:rsidRDefault="00DD7F4E">
      <w:pPr>
        <w:rPr>
          <w:rFonts w:ascii="Arial" w:eastAsia="Arial" w:hAnsi="Arial" w:cs="Arial"/>
          <w:sz w:val="22"/>
          <w:szCs w:val="22"/>
        </w:rPr>
      </w:pPr>
    </w:p>
    <w:p w14:paraId="348E2029" w14:textId="77777777" w:rsidR="00DD7F4E" w:rsidRDefault="00FC34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Essential Functions:</w:t>
      </w:r>
    </w:p>
    <w:p w14:paraId="4B7485C8" w14:textId="77777777" w:rsidR="00DD7F4E" w:rsidRDefault="00DD7F4E">
      <w:pPr>
        <w:rPr>
          <w:rFonts w:ascii="Arial" w:eastAsia="Arial" w:hAnsi="Arial" w:cs="Arial"/>
          <w:sz w:val="22"/>
          <w:szCs w:val="22"/>
        </w:rPr>
      </w:pPr>
    </w:p>
    <w:p w14:paraId="503D2F09" w14:textId="77777777" w:rsidR="00DD7F4E" w:rsidRDefault="00FC34AA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Utilize the </w:t>
      </w:r>
      <w:proofErr w:type="spellStart"/>
      <w:r>
        <w:rPr>
          <w:rFonts w:ascii="Arial" w:eastAsia="Arial" w:hAnsi="Arial" w:cs="Arial"/>
          <w:sz w:val="22"/>
          <w:szCs w:val="22"/>
        </w:rPr>
        <w:t>NightHawk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LEOVision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data analysis tool to gather, organize, and analyze information related to gun-related crimes.</w:t>
      </w:r>
    </w:p>
    <w:p w14:paraId="56423CE4" w14:textId="77777777" w:rsidR="00DD7F4E" w:rsidRDefault="00FC34AA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Conduct thorough research on relevant firearms laws, regulations, and legal precedents to support case preparation.</w:t>
      </w:r>
    </w:p>
    <w:p w14:paraId="5CAF644E" w14:textId="2B36F6B3" w:rsidR="00DD7F4E" w:rsidRDefault="00FC34AA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Collaborate with law enforcement agencies to obtain and analyze </w:t>
      </w:r>
      <w:r w:rsidR="009D47E0">
        <w:rPr>
          <w:rFonts w:ascii="Arial" w:eastAsia="Arial" w:hAnsi="Arial" w:cs="Arial"/>
          <w:sz w:val="22"/>
          <w:szCs w:val="22"/>
        </w:rPr>
        <w:t>digital</w:t>
      </w:r>
      <w:r>
        <w:rPr>
          <w:rFonts w:ascii="Arial" w:eastAsia="Arial" w:hAnsi="Arial" w:cs="Arial"/>
          <w:sz w:val="22"/>
          <w:szCs w:val="22"/>
        </w:rPr>
        <w:t xml:space="preserve"> evidence</w:t>
      </w:r>
      <w:r w:rsidR="009D47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other relevant information.</w:t>
      </w:r>
    </w:p>
    <w:p w14:paraId="4FA7F135" w14:textId="77777777" w:rsidR="00DD7F4E" w:rsidRDefault="00FC34AA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comprehensive reports, summaries, and visual aids to present analytical findings to attorneys and in court proceedings.</w:t>
      </w:r>
    </w:p>
    <w:p w14:paraId="5E19476F" w14:textId="0EB39552" w:rsidR="00DD7F4E" w:rsidRPr="009D47E0" w:rsidRDefault="00FC34AA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Maintain accurate and organized case files, ensuring that all documentation and evidence are </w:t>
      </w:r>
      <w:r w:rsidRPr="009D47E0">
        <w:rPr>
          <w:rFonts w:ascii="Arial" w:eastAsia="Arial" w:hAnsi="Arial" w:cs="Arial"/>
          <w:sz w:val="22"/>
          <w:szCs w:val="22"/>
        </w:rPr>
        <w:t>properly cataloged and accessible.</w:t>
      </w:r>
    </w:p>
    <w:p w14:paraId="73B20F29" w14:textId="77777777" w:rsidR="009D47E0" w:rsidRPr="009D47E0" w:rsidRDefault="009D47E0" w:rsidP="009D47E0">
      <w:pPr>
        <w:pStyle w:val="Quick1"/>
        <w:rPr>
          <w:rFonts w:ascii="Arial" w:hAnsi="Arial" w:cs="Arial"/>
          <w:snapToGrid/>
          <w:sz w:val="22"/>
          <w:szCs w:val="22"/>
        </w:rPr>
      </w:pPr>
      <w:r w:rsidRPr="009D47E0">
        <w:rPr>
          <w:rFonts w:ascii="Arial" w:hAnsi="Arial" w:cs="Arial"/>
          <w:sz w:val="22"/>
          <w:szCs w:val="22"/>
        </w:rPr>
        <w:t>Maintain accurate and confidential records of victim/witness interactions, services provided, and case-related information, ensuring compliance with relevant regulations and policies.</w:t>
      </w:r>
    </w:p>
    <w:p w14:paraId="1A742E87" w14:textId="54F6A694" w:rsidR="009D47E0" w:rsidRPr="009D47E0" w:rsidRDefault="009D47E0" w:rsidP="009D47E0">
      <w:pPr>
        <w:pStyle w:val="Quick1"/>
        <w:rPr>
          <w:rFonts w:ascii="Arial" w:hAnsi="Arial" w:cs="Arial"/>
          <w:snapToGrid/>
          <w:sz w:val="22"/>
          <w:szCs w:val="22"/>
        </w:rPr>
      </w:pPr>
      <w:r w:rsidRPr="009D47E0">
        <w:rPr>
          <w:rFonts w:ascii="Arial" w:hAnsi="Arial" w:cs="Arial"/>
          <w:sz w:val="22"/>
          <w:szCs w:val="22"/>
        </w:rPr>
        <w:t>Stay updated on relevant laws, regulations, and emerging trends in victim/witness advocacy, and apply this knowledge to enhance the quality and effectiveness of services provided.</w:t>
      </w:r>
      <w:r w:rsidRPr="009D47E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0DB112" wp14:editId="4ADCD8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EAB73" w14:textId="77777777" w:rsidR="009D47E0" w:rsidRDefault="009D47E0" w:rsidP="009D47E0"/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B112" id="Rectangle 1" o:spid="_x0000_s1026" style="position:absolute;left:0;text-align:left;margin-left:0;margin-top:0;width:.95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" fillcolor="black" stroked="f">
                <v:textbox inset="2.53958mm,2.53958mm,2.53958mm,2.53958mm">
                  <w:txbxContent>
                    <w:p w14:paraId="104EAB73" w14:textId="77777777" w:rsidR="009D47E0" w:rsidRDefault="009D47E0" w:rsidP="009D47E0"/>
                  </w:txbxContent>
                </v:textbox>
              </v:rect>
            </w:pict>
          </mc:Fallback>
        </mc:AlternateContent>
      </w:r>
    </w:p>
    <w:p w14:paraId="0AD64E0F" w14:textId="15616EC9" w:rsidR="00DD7F4E" w:rsidRDefault="00FC34AA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9D47E0">
        <w:rPr>
          <w:rFonts w:ascii="Arial" w:eastAsia="Arial" w:hAnsi="Arial" w:cs="Arial"/>
          <w:sz w:val="22"/>
          <w:szCs w:val="22"/>
        </w:rPr>
        <w:t xml:space="preserve">Stay </w:t>
      </w:r>
      <w:proofErr w:type="gramStart"/>
      <w:r w:rsidRPr="009D47E0">
        <w:rPr>
          <w:rFonts w:ascii="Arial" w:eastAsia="Arial" w:hAnsi="Arial" w:cs="Arial"/>
          <w:sz w:val="22"/>
          <w:szCs w:val="22"/>
        </w:rPr>
        <w:t>up-to-date</w:t>
      </w:r>
      <w:proofErr w:type="gramEnd"/>
      <w:r w:rsidRPr="009D47E0">
        <w:rPr>
          <w:rFonts w:ascii="Arial" w:eastAsia="Arial" w:hAnsi="Arial" w:cs="Arial"/>
          <w:sz w:val="22"/>
          <w:szCs w:val="22"/>
        </w:rPr>
        <w:t xml:space="preserve"> with developments in firearms-related laws, technology, and investigative</w:t>
      </w:r>
      <w:r>
        <w:rPr>
          <w:rFonts w:ascii="Arial" w:eastAsia="Arial" w:hAnsi="Arial" w:cs="Arial"/>
          <w:sz w:val="22"/>
          <w:szCs w:val="22"/>
        </w:rPr>
        <w:t xml:space="preserve"> techniques to enhance case analysis and prosecution efforts.</w:t>
      </w:r>
    </w:p>
    <w:p w14:paraId="55E3C187" w14:textId="738F4035" w:rsidR="009D47E0" w:rsidRDefault="009D47E0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Performs other duties as assigned.</w:t>
      </w:r>
    </w:p>
    <w:p w14:paraId="16407CCB" w14:textId="77777777" w:rsidR="00DD7F4E" w:rsidRDefault="008F21FE">
      <w:pPr>
        <w:rPr>
          <w:rFonts w:ascii="Arial" w:eastAsia="Arial" w:hAnsi="Arial" w:cs="Arial"/>
          <w:sz w:val="22"/>
          <w:szCs w:val="22"/>
        </w:rPr>
      </w:pPr>
      <w:r>
        <w:pict w14:anchorId="71264484">
          <v:rect id="_x0000_i1028" style="width:0;height:1.5pt" o:hralign="center" o:hrstd="t" o:hr="t" fillcolor="#a0a0a0" stroked="f"/>
        </w:pict>
      </w:r>
    </w:p>
    <w:p w14:paraId="43004213" w14:textId="77777777" w:rsidR="00DD7F4E" w:rsidRDefault="00DD7F4E">
      <w:pPr>
        <w:rPr>
          <w:rFonts w:ascii="Arial" w:eastAsia="Arial" w:hAnsi="Arial" w:cs="Arial"/>
          <w:sz w:val="22"/>
          <w:szCs w:val="22"/>
        </w:rPr>
      </w:pPr>
    </w:p>
    <w:p w14:paraId="7BF3B3EE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Required Knowledge, Skills, and Abilities: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4F4ABA48" w14:textId="77777777" w:rsidR="00DD7F4E" w:rsidRDefault="00DD7F4E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sz w:val="22"/>
          <w:szCs w:val="22"/>
        </w:rPr>
      </w:pPr>
    </w:p>
    <w:p w14:paraId="00D929B6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Proficiency in using analytical tools and software, preferably </w:t>
      </w:r>
      <w:proofErr w:type="spellStart"/>
      <w:r>
        <w:rPr>
          <w:rFonts w:ascii="Arial" w:eastAsia="Arial" w:hAnsi="Arial" w:cs="Arial"/>
          <w:sz w:val="22"/>
          <w:szCs w:val="22"/>
        </w:rPr>
        <w:t>NightHawk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LEOVision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similar platforms.</w:t>
      </w:r>
    </w:p>
    <w:p w14:paraId="2621DE85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Excellent research and analytical skills, with the ability to gather, evaluate, and present complex information.</w:t>
      </w:r>
    </w:p>
    <w:p w14:paraId="7C625F05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Attention to detail and the ability to identify patterns, trends, and discrepancies in data.</w:t>
      </w:r>
    </w:p>
    <w:p w14:paraId="64E42BD4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Familiarity with crime scene investigation techniques and evidence collection procedures.</w:t>
      </w:r>
    </w:p>
    <w:p w14:paraId="2072408E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Excellent written and verbal communication skills, including the ability to present complex information clearly and concisely.</w:t>
      </w:r>
    </w:p>
    <w:p w14:paraId="5A234793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Proficient in using standard office software (e.g., Microsoft Office Suite).</w:t>
      </w:r>
    </w:p>
    <w:p w14:paraId="167DB0E4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organizational and time management skills, with the ability to prioritize tasks and meet deadlines.</w:t>
      </w:r>
    </w:p>
    <w:p w14:paraId="6EF7D02D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Collaborative mindset and the ability to work effectively within a multidisciplinary team.</w:t>
      </w:r>
    </w:p>
    <w:p w14:paraId="33FA34C7" w14:textId="77777777" w:rsidR="00DD7F4E" w:rsidRDefault="00FC3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Discretion and the ability to handle sensitive and confidential information with professionalism and integrity.</w:t>
      </w:r>
    </w:p>
    <w:p w14:paraId="20C77576" w14:textId="77777777" w:rsidR="00DD7F4E" w:rsidRDefault="00DD7F4E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ind w:left="360"/>
        <w:rPr>
          <w:rFonts w:ascii="Arial" w:eastAsia="Arial" w:hAnsi="Arial" w:cs="Arial"/>
          <w:sz w:val="22"/>
          <w:szCs w:val="22"/>
        </w:rPr>
      </w:pPr>
    </w:p>
    <w:p w14:paraId="1EF1E811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spacing w:line="19" w:lineRule="auto"/>
        <w:rPr>
          <w:rFonts w:ascii="Arial" w:eastAsia="Arial" w:hAnsi="Arial" w:cs="Arial"/>
          <w:sz w:val="22"/>
          <w:szCs w:val="22"/>
        </w:rPr>
      </w:pPr>
    </w:p>
    <w:p w14:paraId="4160907E" w14:textId="77777777" w:rsidR="00DD7F4E" w:rsidRDefault="008F21FE">
      <w:pPr>
        <w:tabs>
          <w:tab w:val="left" w:pos="-1080"/>
          <w:tab w:val="left" w:pos="-720"/>
          <w:tab w:val="left" w:pos="0"/>
          <w:tab w:val="left" w:pos="450"/>
        </w:tabs>
        <w:spacing w:line="19" w:lineRule="auto"/>
        <w:rPr>
          <w:rFonts w:ascii="Arial" w:eastAsia="Arial" w:hAnsi="Arial" w:cs="Arial"/>
          <w:sz w:val="22"/>
          <w:szCs w:val="22"/>
        </w:rPr>
      </w:pPr>
      <w:r>
        <w:pict w14:anchorId="641F73D6">
          <v:rect id="_x0000_i1029" style="width:0;height:1.5pt" o:hralign="center" o:hrstd="t" o:hr="t" fillcolor="#a0a0a0" stroked="f"/>
        </w:pict>
      </w:r>
    </w:p>
    <w:p w14:paraId="30941415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spacing w:line="19" w:lineRule="auto"/>
        <w:rPr>
          <w:rFonts w:ascii="Arial" w:eastAsia="Arial" w:hAnsi="Arial" w:cs="Arial"/>
          <w:sz w:val="22"/>
          <w:szCs w:val="22"/>
        </w:rPr>
      </w:pPr>
    </w:p>
    <w:p w14:paraId="3BD32918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2EDC51CA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Education and Experience: </w:t>
      </w:r>
    </w:p>
    <w:p w14:paraId="553A8494" w14:textId="77777777" w:rsidR="00DD7F4E" w:rsidRDefault="00DD7F4E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sz w:val="22"/>
          <w:szCs w:val="22"/>
          <w:highlight w:val="yellow"/>
        </w:rPr>
      </w:pPr>
    </w:p>
    <w:p w14:paraId="40FD0592" w14:textId="77777777" w:rsidR="00DD7F4E" w:rsidRDefault="00FC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Prior experience working as a paralegal, legal assistant, or in a related role is highly desirable.</w:t>
      </w:r>
    </w:p>
    <w:p w14:paraId="45CB89C8" w14:textId="77777777" w:rsidR="00DD7F4E" w:rsidRDefault="00FC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Knowledge of data analysis and experience with analytical tools is an advantage.</w:t>
      </w:r>
    </w:p>
    <w:p w14:paraId="2C718C08" w14:textId="77777777" w:rsidR="00DD7F4E" w:rsidRDefault="00FC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Familiarity with the criminal justice system and courtroom procedures.</w:t>
      </w:r>
    </w:p>
    <w:p w14:paraId="1B15E899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b/>
          <w:sz w:val="22"/>
          <w:szCs w:val="22"/>
        </w:rPr>
      </w:pPr>
    </w:p>
    <w:p w14:paraId="3288F951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Physical and Environmental Conditions: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BD17A0F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3E445EED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requires no unusual demand for physical effort.</w:t>
      </w:r>
    </w:p>
    <w:p w14:paraId="5FFA7CE4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27962C05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Work environment may involve exposure to sensitive and confidential information.</w:t>
      </w:r>
    </w:p>
    <w:p w14:paraId="47237297" w14:textId="77777777" w:rsidR="00DD7F4E" w:rsidRDefault="008F21F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</w:rPr>
      </w:pPr>
      <w:r>
        <w:pict w14:anchorId="25ABCA8F">
          <v:rect id="_x0000_i1030" style="width:0;height:1.5pt" o:hralign="center" o:hrstd="t" o:hr="t" fillcolor="#a0a0a0" stroked="f"/>
        </w:pict>
      </w:r>
    </w:p>
    <w:p w14:paraId="35EFDC3B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i/>
        </w:rPr>
      </w:pPr>
    </w:p>
    <w:p w14:paraId="4DE080F3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38BFC8FD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308E5C2A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Reasonable accommodations may be made to enable qualified individuals with disabilities to perform the essential functions of this job.</w:t>
      </w:r>
    </w:p>
    <w:p w14:paraId="60729152" w14:textId="77777777" w:rsidR="00DD7F4E" w:rsidRDefault="008F21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pict w14:anchorId="4A86A66B">
          <v:rect id="_x0000_i1031" style="width:0;height:1.5pt" o:hralign="center" o:hrstd="t" o:hr="t" fillcolor="#a0a0a0" stroked="f"/>
        </w:pict>
      </w:r>
    </w:p>
    <w:p w14:paraId="263DDD5E" w14:textId="77777777" w:rsidR="00DD7F4E" w:rsidRDefault="00DD7F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E622C2D" w14:textId="77777777" w:rsidR="00DD7F4E" w:rsidRDefault="00FC34A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certify that this is an accurate statement of the essential functions and responsibilities of this position.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AAB21E0" wp14:editId="023F6166">
                <wp:simplePos x="0" y="0"/>
                <wp:positionH relativeFrom="column">
                  <wp:posOffset>0</wp:posOffset>
                </wp:positionH>
                <wp:positionV relativeFrom="paragraph">
                  <wp:posOffset>-647699</wp:posOffset>
                </wp:positionV>
                <wp:extent cx="12065" cy="127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3968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799471" w14:textId="77777777" w:rsidR="00DD7F4E" w:rsidRDefault="00DD7F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B21E0" id="Rectangle 15" o:spid="_x0000_s1027" style="position:absolute;margin-left:0;margin-top:-51pt;width:.95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" fillcolor="black" stroked="f">
                <v:textbox inset="2.53958mm,2.53958mm,2.53958mm,2.53958mm">
                  <w:txbxContent>
                    <w:p w14:paraId="37799471" w14:textId="77777777" w:rsidR="00DD7F4E" w:rsidRDefault="00DD7F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4589B3" w14:textId="77777777" w:rsidR="00DD7F4E" w:rsidRDefault="00DD7F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1C05938" w14:textId="77777777" w:rsidR="00DD7F4E" w:rsidRDefault="00DD7F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B2B6DDF" w14:textId="77777777" w:rsidR="00DD7F4E" w:rsidRDefault="00FC34AA">
      <w:pPr>
        <w:pStyle w:val="Subtitle"/>
        <w:jc w:val="left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_________________________</w:t>
      </w:r>
      <w:r>
        <w:rPr>
          <w:rFonts w:ascii="Arial" w:eastAsia="Arial" w:hAnsi="Arial" w:cs="Arial"/>
          <w:b w:val="0"/>
          <w:sz w:val="24"/>
          <w:szCs w:val="24"/>
        </w:rPr>
        <w:tab/>
      </w:r>
      <w:r>
        <w:rPr>
          <w:rFonts w:ascii="Arial" w:eastAsia="Arial" w:hAnsi="Arial" w:cs="Arial"/>
          <w:b w:val="0"/>
          <w:sz w:val="24"/>
          <w:szCs w:val="24"/>
        </w:rPr>
        <w:tab/>
      </w:r>
      <w:r>
        <w:rPr>
          <w:rFonts w:ascii="Arial" w:eastAsia="Arial" w:hAnsi="Arial" w:cs="Arial"/>
          <w:b w:val="0"/>
          <w:sz w:val="24"/>
          <w:szCs w:val="24"/>
        </w:rPr>
        <w:tab/>
      </w:r>
      <w:r>
        <w:rPr>
          <w:rFonts w:ascii="Arial" w:eastAsia="Arial" w:hAnsi="Arial" w:cs="Arial"/>
          <w:b w:val="0"/>
          <w:sz w:val="24"/>
          <w:szCs w:val="24"/>
        </w:rPr>
        <w:tab/>
      </w:r>
      <w:r>
        <w:rPr>
          <w:rFonts w:ascii="Arial" w:eastAsia="Arial" w:hAnsi="Arial" w:cs="Arial"/>
          <w:b w:val="0"/>
          <w:sz w:val="24"/>
          <w:szCs w:val="24"/>
        </w:rPr>
        <w:tab/>
        <w:t>______________</w:t>
      </w:r>
    </w:p>
    <w:p w14:paraId="6C22C426" w14:textId="5438FDFB" w:rsidR="00DD7F4E" w:rsidRDefault="008F21FE">
      <w:pPr>
        <w:pStyle w:val="Subtitle"/>
        <w:jc w:val="left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HR Representative</w:t>
      </w:r>
      <w:r w:rsidR="00FC34AA">
        <w:rPr>
          <w:rFonts w:ascii="Arial" w:eastAsia="Arial" w:hAnsi="Arial" w:cs="Arial"/>
          <w:b w:val="0"/>
          <w:sz w:val="24"/>
          <w:szCs w:val="24"/>
        </w:rPr>
        <w:tab/>
      </w:r>
      <w:r w:rsidR="00FC34AA">
        <w:rPr>
          <w:rFonts w:ascii="Arial" w:eastAsia="Arial" w:hAnsi="Arial" w:cs="Arial"/>
          <w:b w:val="0"/>
          <w:sz w:val="24"/>
          <w:szCs w:val="24"/>
        </w:rPr>
        <w:tab/>
      </w:r>
      <w:r w:rsidR="00FC34AA">
        <w:rPr>
          <w:rFonts w:ascii="Arial" w:eastAsia="Arial" w:hAnsi="Arial" w:cs="Arial"/>
          <w:b w:val="0"/>
          <w:sz w:val="24"/>
          <w:szCs w:val="24"/>
        </w:rPr>
        <w:tab/>
      </w:r>
      <w:r w:rsidR="00FC34AA">
        <w:rPr>
          <w:rFonts w:ascii="Arial" w:eastAsia="Arial" w:hAnsi="Arial" w:cs="Arial"/>
          <w:b w:val="0"/>
          <w:sz w:val="24"/>
          <w:szCs w:val="24"/>
        </w:rPr>
        <w:tab/>
      </w:r>
      <w:r w:rsidR="00FC34AA">
        <w:rPr>
          <w:rFonts w:ascii="Arial" w:eastAsia="Arial" w:hAnsi="Arial" w:cs="Arial"/>
          <w:b w:val="0"/>
          <w:sz w:val="24"/>
          <w:szCs w:val="24"/>
        </w:rPr>
        <w:tab/>
      </w:r>
      <w:r w:rsidR="00FC34AA">
        <w:rPr>
          <w:rFonts w:ascii="Arial" w:eastAsia="Arial" w:hAnsi="Arial" w:cs="Arial"/>
          <w:b w:val="0"/>
          <w:sz w:val="24"/>
          <w:szCs w:val="24"/>
        </w:rPr>
        <w:tab/>
      </w:r>
      <w:r w:rsidR="00FC34AA">
        <w:rPr>
          <w:rFonts w:ascii="Arial" w:eastAsia="Arial" w:hAnsi="Arial" w:cs="Arial"/>
          <w:b w:val="0"/>
          <w:sz w:val="24"/>
          <w:szCs w:val="24"/>
        </w:rPr>
        <w:tab/>
        <w:t>Date</w:t>
      </w:r>
    </w:p>
    <w:p w14:paraId="0CCBD23B" w14:textId="77777777" w:rsidR="00DD7F4E" w:rsidRDefault="00DD7F4E">
      <w:pPr>
        <w:pStyle w:val="Subtitle"/>
        <w:jc w:val="left"/>
        <w:rPr>
          <w:rFonts w:ascii="Arial" w:eastAsia="Arial" w:hAnsi="Arial" w:cs="Arial"/>
          <w:b w:val="0"/>
          <w:sz w:val="24"/>
          <w:szCs w:val="24"/>
        </w:rPr>
      </w:pPr>
    </w:p>
    <w:p w14:paraId="024CCE9F" w14:textId="77777777" w:rsidR="00DD7F4E" w:rsidRDefault="00DD7F4E">
      <w:pPr>
        <w:pStyle w:val="Subtitle"/>
        <w:jc w:val="left"/>
        <w:rPr>
          <w:rFonts w:ascii="Arial" w:eastAsia="Arial" w:hAnsi="Arial" w:cs="Arial"/>
          <w:b w:val="0"/>
          <w:sz w:val="24"/>
          <w:szCs w:val="24"/>
        </w:rPr>
      </w:pPr>
    </w:p>
    <w:p w14:paraId="579F4B2E" w14:textId="77777777" w:rsidR="00DD7F4E" w:rsidRDefault="00DD7F4E">
      <w:pPr>
        <w:pStyle w:val="Subtitle"/>
        <w:jc w:val="left"/>
        <w:rPr>
          <w:rFonts w:ascii="Arial" w:eastAsia="Arial" w:hAnsi="Arial" w:cs="Arial"/>
          <w:b w:val="0"/>
          <w:sz w:val="24"/>
          <w:szCs w:val="24"/>
        </w:rPr>
      </w:pPr>
    </w:p>
    <w:p w14:paraId="1513FE01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Your signature below indicates that you have received a copy of this position description.</w:t>
      </w:r>
    </w:p>
    <w:p w14:paraId="3B04321F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2B03AD39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47193501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2D134447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</w:t>
      </w:r>
    </w:p>
    <w:p w14:paraId="572F1442" w14:textId="77777777" w:rsidR="00DD7F4E" w:rsidRDefault="00FC34A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Employee’s Signature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14:paraId="44291838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p w14:paraId="7792F9ED" w14:textId="77777777" w:rsidR="00DD7F4E" w:rsidRDefault="00DD7F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eastAsia="Arial" w:hAnsi="Arial" w:cs="Arial"/>
          <w:sz w:val="22"/>
          <w:szCs w:val="22"/>
        </w:rPr>
      </w:pPr>
    </w:p>
    <w:sectPr w:rsidR="00DD7F4E">
      <w:headerReference w:type="default" r:id="rId8"/>
      <w:footerReference w:type="default" r:id="rId9"/>
      <w:pgSz w:w="12240" w:h="15840"/>
      <w:pgMar w:top="720" w:right="1440" w:bottom="72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56BE" w14:textId="77777777" w:rsidR="00715A8E" w:rsidRDefault="00715A8E">
      <w:r>
        <w:separator/>
      </w:r>
    </w:p>
  </w:endnote>
  <w:endnote w:type="continuationSeparator" w:id="0">
    <w:p w14:paraId="49576ED1" w14:textId="77777777" w:rsidR="00715A8E" w:rsidRDefault="007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netian301 Dm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FA2D" w14:textId="77777777" w:rsidR="00DD7F4E" w:rsidRDefault="00DD7F4E">
    <w:pPr>
      <w:tabs>
        <w:tab w:val="right" w:pos="9360"/>
      </w:tabs>
      <w:rPr>
        <w:rFonts w:ascii="Arial" w:eastAsia="Arial" w:hAnsi="Arial" w:cs="Arial"/>
      </w:rPr>
    </w:pPr>
  </w:p>
  <w:p w14:paraId="59666025" w14:textId="77777777" w:rsidR="00DD7F4E" w:rsidRDefault="00FC34AA">
    <w:pPr>
      <w:tabs>
        <w:tab w:val="right" w:pos="936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</w:rPr>
      <w:t>State’s Attorney’s Office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D95995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47835670" w14:textId="1196C724" w:rsidR="00DD7F4E" w:rsidRDefault="00D95995">
    <w:pPr>
      <w:rPr>
        <w:rFonts w:ascii="Arial" w:eastAsia="Arial" w:hAnsi="Arial" w:cs="Arial"/>
      </w:rPr>
    </w:pPr>
    <w:r>
      <w:rPr>
        <w:rFonts w:ascii="Arial" w:eastAsia="Arial" w:hAnsi="Arial" w:cs="Arial"/>
      </w:rPr>
      <w:t>SAO Electronic Evidence Analyst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3C11" w14:textId="77777777" w:rsidR="00715A8E" w:rsidRDefault="00715A8E">
      <w:r>
        <w:separator/>
      </w:r>
    </w:p>
  </w:footnote>
  <w:footnote w:type="continuationSeparator" w:id="0">
    <w:p w14:paraId="1940BE92" w14:textId="77777777" w:rsidR="00715A8E" w:rsidRDefault="0071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4018" w14:textId="77777777" w:rsidR="00DD7F4E" w:rsidRDefault="00DD7F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6D55"/>
    <w:multiLevelType w:val="multilevel"/>
    <w:tmpl w:val="5232B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6E0FCD"/>
    <w:multiLevelType w:val="multilevel"/>
    <w:tmpl w:val="B816CCC2"/>
    <w:lvl w:ilvl="0">
      <w:start w:val="1"/>
      <w:numFmt w:val="decimal"/>
      <w:pStyle w:val="Quick1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0AF7762"/>
    <w:multiLevelType w:val="multilevel"/>
    <w:tmpl w:val="733EA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2B196E"/>
    <w:multiLevelType w:val="multilevel"/>
    <w:tmpl w:val="A5043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68600916">
    <w:abstractNumId w:val="2"/>
  </w:num>
  <w:num w:numId="2" w16cid:durableId="209536210">
    <w:abstractNumId w:val="3"/>
  </w:num>
  <w:num w:numId="3" w16cid:durableId="501315873">
    <w:abstractNumId w:val="1"/>
  </w:num>
  <w:num w:numId="4" w16cid:durableId="393241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4E"/>
    <w:rsid w:val="00715A8E"/>
    <w:rsid w:val="008F21FE"/>
    <w:rsid w:val="009D47E0"/>
    <w:rsid w:val="00D95995"/>
    <w:rsid w:val="00DD7F4E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1BC3B5"/>
  <w15:docId w15:val="{6B211BAE-1C3E-4872-86EF-5C99CD7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netian301 Dm BT" w:eastAsia="Venetian301 Dm BT" w:hAnsi="Venetian301 Dm BT" w:cs="Venetian301 Dm BT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084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next w:val="Normal"/>
    <w:uiPriority w:val="11"/>
    <w:qFormat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1Char">
    <w:name w:val="Heading 1 Char"/>
    <w:link w:val="Heading1"/>
    <w:rsid w:val="00AE3084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AICTHlpuff6CPGg395bzKnGew==">CgMxLjA4AHIhMUY2S01IRWFmOWtqYWJzNE5PcGRfeU9LNTFpY2Z4b25O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Jaymi Sterling</dc:creator>
  <cp:lastModifiedBy>Heather Schrader</cp:lastModifiedBy>
  <cp:revision>2</cp:revision>
  <dcterms:created xsi:type="dcterms:W3CDTF">2024-03-08T16:14:00Z</dcterms:created>
  <dcterms:modified xsi:type="dcterms:W3CDTF">2024-03-08T16:14:00Z</dcterms:modified>
</cp:coreProperties>
</file>