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4310" w14:textId="62F400CA" w:rsidR="00E81C24" w:rsidRDefault="003A13DA">
      <w:pPr>
        <w:pStyle w:val="Heading1"/>
      </w:pPr>
      <w:r>
        <w:t>C</w:t>
      </w:r>
      <w:r w:rsidR="009722FC">
        <w:t>yber</w:t>
      </w:r>
      <w:r>
        <w:t xml:space="preserve"> </w:t>
      </w:r>
      <w:r w:rsidR="00332FEE">
        <w:t>Information Se</w:t>
      </w:r>
      <w:r w:rsidR="00BE7B4D">
        <w:t xml:space="preserve">curity </w:t>
      </w:r>
      <w:r w:rsidR="00332FEE">
        <w:t>Officer</w:t>
      </w:r>
      <w:r w:rsidR="00E81C24">
        <w:tab/>
      </w:r>
      <w:r w:rsidR="00E81C24">
        <w:tab/>
      </w:r>
      <w:r w:rsidR="009722FC">
        <w:t xml:space="preserve">                                                                     1927</w:t>
      </w:r>
      <w:r w:rsidR="00E81C24">
        <w:tab/>
      </w:r>
      <w:r w:rsidR="00E81C24">
        <w:tab/>
      </w:r>
      <w:r w:rsidR="00E81C24">
        <w:tab/>
      </w:r>
      <w:r w:rsidR="00E81C24">
        <w:tab/>
      </w:r>
      <w:r w:rsidR="00E81C24">
        <w:tab/>
      </w:r>
      <w:r w:rsidR="00E81C24">
        <w:tab/>
      </w:r>
      <w:r w:rsidR="00E81C24">
        <w:tab/>
      </w:r>
      <w:r w:rsidR="00E81C24">
        <w:tab/>
      </w:r>
    </w:p>
    <w:p w14:paraId="63DE7D66" w14:textId="15FA729F" w:rsidR="00E81C24" w:rsidRDefault="00E81C2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 </w:t>
      </w:r>
      <w:r w:rsidR="003D2FFC">
        <w:rPr>
          <w:rFonts w:ascii="Arial" w:hAnsi="Arial"/>
          <w:b/>
          <w:sz w:val="22"/>
        </w:rPr>
        <w:t>11</w:t>
      </w:r>
    </w:p>
    <w:p w14:paraId="697DA1EC" w14:textId="77777777" w:rsidR="00E81C24" w:rsidRDefault="00E81C24">
      <w:pPr>
        <w:rPr>
          <w:rFonts w:ascii="Arial" w:hAnsi="Arial"/>
          <w:sz w:val="22"/>
        </w:rPr>
      </w:pPr>
    </w:p>
    <w:p w14:paraId="13B9BBD8" w14:textId="77777777" w:rsidR="00E81C24" w:rsidRDefault="00E05EBF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01BB58EB" wp14:editId="0B4ED3C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0729D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7681087" w14:textId="77777777" w:rsidR="00E81C24" w:rsidRDefault="00E81C24">
      <w:pPr>
        <w:rPr>
          <w:rFonts w:ascii="Arial" w:hAnsi="Arial"/>
          <w:sz w:val="22"/>
        </w:rPr>
      </w:pPr>
    </w:p>
    <w:p w14:paraId="4E4EFAB0" w14:textId="77777777" w:rsidR="00E81C24" w:rsidRDefault="00E81C24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Exempt</w:t>
      </w:r>
    </w:p>
    <w:p w14:paraId="46F3FE24" w14:textId="2BA16563" w:rsidR="00E81C24" w:rsidRDefault="00E81C24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332FEE">
        <w:rPr>
          <w:rFonts w:ascii="Arial" w:hAnsi="Arial"/>
          <w:b/>
          <w:sz w:val="22"/>
        </w:rPr>
        <w:t>11</w:t>
      </w:r>
      <w:r>
        <w:rPr>
          <w:rFonts w:ascii="Arial" w:hAnsi="Arial"/>
          <w:b/>
          <w:sz w:val="22"/>
        </w:rPr>
        <w:t>/</w:t>
      </w:r>
      <w:r w:rsidR="00BE7B4D">
        <w:rPr>
          <w:rFonts w:ascii="Arial" w:hAnsi="Arial"/>
          <w:b/>
          <w:sz w:val="22"/>
        </w:rPr>
        <w:t>22</w:t>
      </w:r>
    </w:p>
    <w:p w14:paraId="19697A81" w14:textId="77777777" w:rsidR="00E81C24" w:rsidRDefault="00E05EBF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6A1FAA80" wp14:editId="5BDCD13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BBD20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E8D6F04" w14:textId="77777777" w:rsidR="00E81C24" w:rsidRDefault="00E81C24">
      <w:pPr>
        <w:rPr>
          <w:rFonts w:ascii="Arial" w:hAnsi="Arial"/>
          <w:sz w:val="22"/>
        </w:rPr>
      </w:pPr>
    </w:p>
    <w:p w14:paraId="18751C09" w14:textId="60E26AE0" w:rsidR="00BE7B4D" w:rsidRPr="00BE7B4D" w:rsidRDefault="00E81C24" w:rsidP="00BE7B4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 w:rsidR="00BE7B4D" w:rsidRPr="00BE7B4D">
        <w:rPr>
          <w:rFonts w:ascii="Arial" w:hAnsi="Arial"/>
          <w:sz w:val="22"/>
        </w:rPr>
        <w:t xml:space="preserve">The </w:t>
      </w:r>
      <w:r w:rsidR="00332FEE">
        <w:rPr>
          <w:rFonts w:ascii="Arial" w:hAnsi="Arial"/>
          <w:sz w:val="22"/>
        </w:rPr>
        <w:t>Information Security Officer</w:t>
      </w:r>
      <w:r w:rsidR="00BE7B4D" w:rsidRPr="00BE7B4D">
        <w:rPr>
          <w:rFonts w:ascii="Arial" w:hAnsi="Arial"/>
          <w:sz w:val="22"/>
        </w:rPr>
        <w:t xml:space="preserve"> (</w:t>
      </w:r>
      <w:r w:rsidR="00332FEE">
        <w:rPr>
          <w:rFonts w:ascii="Arial" w:hAnsi="Arial"/>
          <w:sz w:val="22"/>
        </w:rPr>
        <w:t>ISO</w:t>
      </w:r>
      <w:r w:rsidR="00BE7B4D" w:rsidRPr="00BE7B4D">
        <w:rPr>
          <w:rFonts w:ascii="Arial" w:hAnsi="Arial"/>
          <w:sz w:val="22"/>
        </w:rPr>
        <w:t xml:space="preserve">) is responsible for assisting with the day-to-day operations of securing the county’s various information systems. Reporting to the Deputy Director of Information Technology, the </w:t>
      </w:r>
      <w:r w:rsidR="00332FEE">
        <w:rPr>
          <w:rFonts w:ascii="Arial" w:hAnsi="Arial"/>
          <w:sz w:val="22"/>
        </w:rPr>
        <w:t>ISO</w:t>
      </w:r>
      <w:r w:rsidR="00BE7B4D" w:rsidRPr="00BE7B4D">
        <w:rPr>
          <w:rFonts w:ascii="Arial" w:hAnsi="Arial"/>
          <w:sz w:val="22"/>
        </w:rPr>
        <w:t xml:space="preserve"> is tasked with providing technical expertise in all areas of network, system, and application security</w:t>
      </w:r>
      <w:r w:rsidR="00332FEE">
        <w:rPr>
          <w:rFonts w:ascii="Arial" w:hAnsi="Arial"/>
          <w:sz w:val="22"/>
        </w:rPr>
        <w:t xml:space="preserve"> for the entire county network including supported sub-agencies</w:t>
      </w:r>
      <w:r w:rsidR="00BE7B4D" w:rsidRPr="00BE7B4D">
        <w:rPr>
          <w:rFonts w:ascii="Arial" w:hAnsi="Arial"/>
          <w:sz w:val="22"/>
        </w:rPr>
        <w:t xml:space="preserve">. The </w:t>
      </w:r>
      <w:r w:rsidR="00332FEE">
        <w:rPr>
          <w:rFonts w:ascii="Arial" w:hAnsi="Arial"/>
          <w:sz w:val="22"/>
        </w:rPr>
        <w:t>ISO</w:t>
      </w:r>
      <w:r w:rsidR="00BE7B4D" w:rsidRPr="00BE7B4D">
        <w:rPr>
          <w:rFonts w:ascii="Arial" w:hAnsi="Arial"/>
          <w:sz w:val="22"/>
        </w:rPr>
        <w:t xml:space="preserve"> works closely with the various teams in the Information Technology department</w:t>
      </w:r>
      <w:r w:rsidR="00332FEE">
        <w:rPr>
          <w:rFonts w:ascii="Arial" w:hAnsi="Arial"/>
          <w:sz w:val="22"/>
        </w:rPr>
        <w:t>,</w:t>
      </w:r>
      <w:r w:rsidR="00BE7B4D" w:rsidRPr="00BE7B4D">
        <w:rPr>
          <w:rFonts w:ascii="Arial" w:hAnsi="Arial"/>
          <w:sz w:val="22"/>
        </w:rPr>
        <w:t xml:space="preserve"> county departments</w:t>
      </w:r>
      <w:r w:rsidR="00332FEE">
        <w:rPr>
          <w:rFonts w:ascii="Arial" w:hAnsi="Arial"/>
          <w:sz w:val="22"/>
        </w:rPr>
        <w:t xml:space="preserve">, and allied agencies (Metcom, St. Mary’s County Health Department, St. Mary’s County Libraries, St. Mary’s County Public Schools, etc.) that utilized county infrastructure </w:t>
      </w:r>
      <w:r w:rsidR="00BE7B4D" w:rsidRPr="00BE7B4D">
        <w:rPr>
          <w:rFonts w:ascii="Arial" w:hAnsi="Arial"/>
          <w:sz w:val="22"/>
        </w:rPr>
        <w:t xml:space="preserve">to ensure that systems and networks are always designed, developed, deployed, and managed with an emphasis on strong, effective security and risk management controls. The </w:t>
      </w:r>
      <w:r w:rsidR="00332FEE">
        <w:rPr>
          <w:rFonts w:ascii="Arial" w:hAnsi="Arial"/>
          <w:sz w:val="22"/>
        </w:rPr>
        <w:t>ISO</w:t>
      </w:r>
      <w:r w:rsidR="00BE7B4D" w:rsidRPr="00BE7B4D">
        <w:rPr>
          <w:rFonts w:ascii="Arial" w:hAnsi="Arial"/>
          <w:sz w:val="22"/>
        </w:rPr>
        <w:t xml:space="preserve"> leads the county</w:t>
      </w:r>
      <w:r w:rsidR="00332FEE">
        <w:rPr>
          <w:rFonts w:ascii="Arial" w:hAnsi="Arial"/>
          <w:sz w:val="22"/>
        </w:rPr>
        <w:t>-wide</w:t>
      </w:r>
      <w:r w:rsidR="00BE7B4D" w:rsidRPr="00BE7B4D">
        <w:rPr>
          <w:rFonts w:ascii="Arial" w:hAnsi="Arial"/>
          <w:sz w:val="22"/>
        </w:rPr>
        <w:t xml:space="preserve"> </w:t>
      </w:r>
      <w:r w:rsidR="00332FEE">
        <w:rPr>
          <w:rFonts w:ascii="Arial" w:hAnsi="Arial"/>
          <w:sz w:val="22"/>
        </w:rPr>
        <w:t xml:space="preserve">Cyber Security Planning Committee with county, state, and federal Cybersecurity compliance for all county and county allied agencies. Assesses the </w:t>
      </w:r>
      <w:r w:rsidR="00BE7B4D" w:rsidRPr="00BE7B4D">
        <w:rPr>
          <w:rFonts w:ascii="Arial" w:hAnsi="Arial"/>
          <w:sz w:val="22"/>
        </w:rPr>
        <w:t xml:space="preserve">vulnerability management program, </w:t>
      </w:r>
      <w:r w:rsidR="00332FEE">
        <w:rPr>
          <w:rFonts w:ascii="Arial" w:hAnsi="Arial"/>
          <w:sz w:val="22"/>
        </w:rPr>
        <w:t xml:space="preserve">reviews </w:t>
      </w:r>
      <w:r w:rsidR="00BE7B4D" w:rsidRPr="00BE7B4D">
        <w:rPr>
          <w:rFonts w:ascii="Arial" w:hAnsi="Arial"/>
          <w:sz w:val="22"/>
        </w:rPr>
        <w:t xml:space="preserve">annual cybersecurity assessments and penetration tests, and </w:t>
      </w:r>
      <w:r w:rsidR="00F70062" w:rsidRPr="00BE7B4D">
        <w:rPr>
          <w:rFonts w:ascii="Arial" w:hAnsi="Arial"/>
          <w:sz w:val="22"/>
        </w:rPr>
        <w:t>research</w:t>
      </w:r>
      <w:r w:rsidR="00BE7B4D" w:rsidRPr="00BE7B4D">
        <w:rPr>
          <w:rFonts w:ascii="Arial" w:hAnsi="Arial"/>
          <w:sz w:val="22"/>
        </w:rPr>
        <w:t xml:space="preserve"> and reports on emerging threats, to take pre-emptive risk mitigation steps</w:t>
      </w:r>
      <w:r w:rsidR="00332FEE">
        <w:rPr>
          <w:rFonts w:ascii="Arial" w:hAnsi="Arial"/>
          <w:sz w:val="22"/>
        </w:rPr>
        <w:t xml:space="preserve"> for </w:t>
      </w:r>
      <w:r w:rsidR="00846EFD">
        <w:rPr>
          <w:rFonts w:ascii="Arial" w:hAnsi="Arial"/>
          <w:sz w:val="22"/>
        </w:rPr>
        <w:t>multiple</w:t>
      </w:r>
      <w:r w:rsidR="00332FEE">
        <w:rPr>
          <w:rFonts w:ascii="Arial" w:hAnsi="Arial"/>
          <w:sz w:val="22"/>
        </w:rPr>
        <w:t xml:space="preserve"> county agencies</w:t>
      </w:r>
      <w:r w:rsidR="00BE7B4D" w:rsidRPr="00BE7B4D">
        <w:rPr>
          <w:rFonts w:ascii="Arial" w:hAnsi="Arial"/>
          <w:sz w:val="22"/>
        </w:rPr>
        <w:t xml:space="preserve">. The </w:t>
      </w:r>
      <w:r w:rsidR="00332FEE">
        <w:rPr>
          <w:rFonts w:ascii="Arial" w:hAnsi="Arial"/>
          <w:sz w:val="22"/>
        </w:rPr>
        <w:t>ISO</w:t>
      </w:r>
      <w:r w:rsidR="00BE7B4D" w:rsidRPr="00BE7B4D">
        <w:rPr>
          <w:rFonts w:ascii="Arial" w:hAnsi="Arial"/>
          <w:sz w:val="22"/>
        </w:rPr>
        <w:t xml:space="preserve"> effectively correlates and analyzes security events within the county’s unique</w:t>
      </w:r>
      <w:r w:rsidR="00846EFD">
        <w:rPr>
          <w:rFonts w:ascii="Arial" w:hAnsi="Arial"/>
          <w:sz w:val="22"/>
        </w:rPr>
        <w:t xml:space="preserve"> network</w:t>
      </w:r>
      <w:r w:rsidR="00BE7B4D" w:rsidRPr="00BE7B4D">
        <w:rPr>
          <w:rFonts w:ascii="Arial" w:hAnsi="Arial"/>
          <w:sz w:val="22"/>
        </w:rPr>
        <w:t xml:space="preserve"> environment to proactively detect threats and mitigate attacks before they occur</w:t>
      </w:r>
      <w:r w:rsidR="00846EFD">
        <w:rPr>
          <w:rFonts w:ascii="Arial" w:hAnsi="Arial"/>
          <w:sz w:val="22"/>
        </w:rPr>
        <w:t xml:space="preserve"> by establishing policies and procedures which defend against remote attacks of the county infrastructure.</w:t>
      </w:r>
      <w:r w:rsidR="00BE7B4D" w:rsidRPr="00BE7B4D">
        <w:rPr>
          <w:rFonts w:ascii="Arial" w:hAnsi="Arial"/>
          <w:sz w:val="22"/>
        </w:rPr>
        <w:t xml:space="preserve"> </w:t>
      </w:r>
    </w:p>
    <w:p w14:paraId="0C55E029" w14:textId="5FC15238" w:rsidR="00E81C24" w:rsidRDefault="00E05EBF" w:rsidP="00BE7B4D">
      <w:pPr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4153555E" wp14:editId="34FED2F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0C47B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5852F01" w14:textId="77777777" w:rsidR="00E81C24" w:rsidRDefault="00E81C24">
      <w:pPr>
        <w:rPr>
          <w:rFonts w:ascii="Arial" w:hAnsi="Arial"/>
          <w:sz w:val="22"/>
        </w:rPr>
      </w:pPr>
    </w:p>
    <w:p w14:paraId="71691659" w14:textId="77777777" w:rsidR="00E81C24" w:rsidRDefault="00E81C2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678B3E21" w14:textId="77777777" w:rsidR="00E81C24" w:rsidRPr="00D92EE7" w:rsidRDefault="00E81C24">
      <w:pPr>
        <w:rPr>
          <w:rFonts w:ascii="Arial" w:hAnsi="Arial" w:cs="Arial"/>
          <w:b/>
          <w:sz w:val="22"/>
        </w:rPr>
      </w:pPr>
    </w:p>
    <w:p w14:paraId="740F8123" w14:textId="77777777" w:rsidR="00846EFD" w:rsidRDefault="00846EFD" w:rsidP="00BE7B4D">
      <w:pPr>
        <w:pStyle w:val="ListParagraph"/>
        <w:numPr>
          <w:ilvl w:val="0"/>
          <w:numId w:val="18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BE7B4D">
        <w:rPr>
          <w:rFonts w:ascii="Arial" w:eastAsia="Calibri" w:hAnsi="Arial" w:cs="Arial"/>
          <w:snapToGrid/>
          <w:sz w:val="22"/>
          <w:szCs w:val="22"/>
        </w:rPr>
        <w:t xml:space="preserve">Monitor online security-related resources for new and emerging cyber </w:t>
      </w:r>
      <w:proofErr w:type="gramStart"/>
      <w:r w:rsidRPr="00BE7B4D">
        <w:rPr>
          <w:rFonts w:ascii="Arial" w:eastAsia="Calibri" w:hAnsi="Arial" w:cs="Arial"/>
          <w:snapToGrid/>
          <w:sz w:val="22"/>
          <w:szCs w:val="22"/>
        </w:rPr>
        <w:t>threats</w:t>
      </w:r>
      <w:r>
        <w:rPr>
          <w:rFonts w:ascii="Arial" w:eastAsia="Calibri" w:hAnsi="Arial" w:cs="Arial"/>
          <w:snapToGrid/>
          <w:sz w:val="22"/>
          <w:szCs w:val="22"/>
        </w:rPr>
        <w:t>;</w:t>
      </w:r>
      <w:proofErr w:type="gramEnd"/>
    </w:p>
    <w:p w14:paraId="61589DA8" w14:textId="77777777" w:rsidR="00846EFD" w:rsidRDefault="00846EFD" w:rsidP="00BE7B4D">
      <w:pPr>
        <w:pStyle w:val="ListParagraph"/>
        <w:numPr>
          <w:ilvl w:val="0"/>
          <w:numId w:val="18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Ensure compliance with county, state, and federal cybersecurity laws and policies;</w:t>
      </w:r>
    </w:p>
    <w:p w14:paraId="454AEB40" w14:textId="39B863C2" w:rsidR="00BE7B4D" w:rsidRPr="00BE7B4D" w:rsidRDefault="00BE7B4D" w:rsidP="00BE7B4D">
      <w:pPr>
        <w:pStyle w:val="ListParagraph"/>
        <w:numPr>
          <w:ilvl w:val="0"/>
          <w:numId w:val="18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BE7B4D">
        <w:rPr>
          <w:rFonts w:ascii="Arial" w:eastAsia="Calibri" w:hAnsi="Arial" w:cs="Arial"/>
          <w:snapToGrid/>
          <w:sz w:val="22"/>
          <w:szCs w:val="22"/>
        </w:rPr>
        <w:t xml:space="preserve">Proactively monitor the </w:t>
      </w:r>
      <w:r w:rsidR="006D7BD5">
        <w:rPr>
          <w:rFonts w:ascii="Arial" w:eastAsia="Calibri" w:hAnsi="Arial" w:cs="Arial"/>
          <w:snapToGrid/>
          <w:sz w:val="22"/>
          <w:szCs w:val="22"/>
        </w:rPr>
        <w:t xml:space="preserve">network </w:t>
      </w:r>
      <w:r w:rsidRPr="00BE7B4D">
        <w:rPr>
          <w:rFonts w:ascii="Arial" w:eastAsia="Calibri" w:hAnsi="Arial" w:cs="Arial"/>
          <w:snapToGrid/>
          <w:sz w:val="22"/>
          <w:szCs w:val="22"/>
        </w:rPr>
        <w:t>environment to detect and implement steps to mitigate cyber-attacks before they occur</w:t>
      </w:r>
      <w:r>
        <w:rPr>
          <w:rFonts w:ascii="Arial" w:eastAsia="Calibri" w:hAnsi="Arial" w:cs="Arial"/>
          <w:snapToGrid/>
          <w:sz w:val="22"/>
          <w:szCs w:val="22"/>
        </w:rPr>
        <w:t>;</w:t>
      </w:r>
    </w:p>
    <w:p w14:paraId="662FD3AF" w14:textId="358B0C4F" w:rsidR="00BE7B4D" w:rsidRPr="00BE7B4D" w:rsidRDefault="00BE7B4D" w:rsidP="00BE7B4D">
      <w:pPr>
        <w:pStyle w:val="ListParagraph"/>
        <w:numPr>
          <w:ilvl w:val="0"/>
          <w:numId w:val="18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BE7B4D">
        <w:rPr>
          <w:rFonts w:ascii="Arial" w:eastAsia="Calibri" w:hAnsi="Arial" w:cs="Arial"/>
          <w:snapToGrid/>
          <w:sz w:val="22"/>
          <w:szCs w:val="22"/>
        </w:rPr>
        <w:t>Provides technical expertise regarding security-related concepts to operational teams within the Information Technology Department and</w:t>
      </w:r>
      <w:r w:rsidR="00846EFD">
        <w:rPr>
          <w:rFonts w:ascii="Arial" w:eastAsia="Calibri" w:hAnsi="Arial" w:cs="Arial"/>
          <w:snapToGrid/>
          <w:sz w:val="22"/>
          <w:szCs w:val="22"/>
        </w:rPr>
        <w:t xml:space="preserve"> the entire</w:t>
      </w:r>
      <w:r w:rsidRPr="00BE7B4D">
        <w:rPr>
          <w:rFonts w:ascii="Arial" w:eastAsia="Calibri" w:hAnsi="Arial" w:cs="Arial"/>
          <w:snapToGrid/>
          <w:sz w:val="22"/>
          <w:szCs w:val="22"/>
        </w:rPr>
        <w:t xml:space="preserve"> county government</w:t>
      </w:r>
      <w:r w:rsidR="00846EFD">
        <w:rPr>
          <w:rFonts w:ascii="Arial" w:eastAsia="Calibri" w:hAnsi="Arial" w:cs="Arial"/>
          <w:snapToGrid/>
          <w:sz w:val="22"/>
          <w:szCs w:val="22"/>
        </w:rPr>
        <w:t xml:space="preserve"> network</w:t>
      </w:r>
      <w:r>
        <w:rPr>
          <w:rFonts w:ascii="Arial" w:eastAsia="Calibri" w:hAnsi="Arial" w:cs="Arial"/>
          <w:snapToGrid/>
          <w:sz w:val="22"/>
          <w:szCs w:val="22"/>
        </w:rPr>
        <w:t>;</w:t>
      </w:r>
    </w:p>
    <w:p w14:paraId="729CEE5E" w14:textId="692B04D0" w:rsidR="00846EFD" w:rsidRPr="00BE7B4D" w:rsidRDefault="00846EFD" w:rsidP="00846EFD">
      <w:pPr>
        <w:pStyle w:val="ListParagraph"/>
        <w:numPr>
          <w:ilvl w:val="0"/>
          <w:numId w:val="18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BE7B4D">
        <w:rPr>
          <w:rFonts w:ascii="Arial" w:eastAsia="Calibri" w:hAnsi="Arial" w:cs="Arial"/>
          <w:snapToGrid/>
          <w:sz w:val="22"/>
          <w:szCs w:val="22"/>
        </w:rPr>
        <w:t xml:space="preserve">Assesses new security technologies </w:t>
      </w:r>
      <w:r>
        <w:rPr>
          <w:rFonts w:ascii="Arial" w:eastAsia="Calibri" w:hAnsi="Arial" w:cs="Arial"/>
          <w:snapToGrid/>
          <w:sz w:val="22"/>
          <w:szCs w:val="22"/>
        </w:rPr>
        <w:t xml:space="preserve">and threats </w:t>
      </w:r>
      <w:r w:rsidRPr="00BE7B4D">
        <w:rPr>
          <w:rFonts w:ascii="Arial" w:eastAsia="Calibri" w:hAnsi="Arial" w:cs="Arial"/>
          <w:snapToGrid/>
          <w:sz w:val="22"/>
          <w:szCs w:val="22"/>
        </w:rPr>
        <w:t xml:space="preserve">to determine potential value </w:t>
      </w:r>
      <w:r>
        <w:rPr>
          <w:rFonts w:ascii="Arial" w:eastAsia="Calibri" w:hAnsi="Arial" w:cs="Arial"/>
          <w:snapToGrid/>
          <w:sz w:val="22"/>
          <w:szCs w:val="22"/>
        </w:rPr>
        <w:t xml:space="preserve">to protect and defend </w:t>
      </w:r>
      <w:r w:rsidRPr="00BE7B4D">
        <w:rPr>
          <w:rFonts w:ascii="Arial" w:eastAsia="Calibri" w:hAnsi="Arial" w:cs="Arial"/>
          <w:snapToGrid/>
          <w:sz w:val="22"/>
          <w:szCs w:val="22"/>
        </w:rPr>
        <w:t>the enterprise</w:t>
      </w:r>
      <w:r>
        <w:rPr>
          <w:rFonts w:ascii="Arial" w:eastAsia="Calibri" w:hAnsi="Arial" w:cs="Arial"/>
          <w:snapToGrid/>
          <w:sz w:val="22"/>
          <w:szCs w:val="22"/>
        </w:rPr>
        <w:t>;</w:t>
      </w:r>
    </w:p>
    <w:p w14:paraId="53D8CDD2" w14:textId="2178CED9" w:rsidR="00BE7B4D" w:rsidRPr="00BE7B4D" w:rsidRDefault="00846EFD" w:rsidP="00BE7B4D">
      <w:pPr>
        <w:pStyle w:val="ListParagraph"/>
        <w:numPr>
          <w:ilvl w:val="0"/>
          <w:numId w:val="18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Prepare for, r</w:t>
      </w:r>
      <w:r w:rsidR="00BE7B4D" w:rsidRPr="00BE7B4D">
        <w:rPr>
          <w:rFonts w:ascii="Arial" w:eastAsia="Calibri" w:hAnsi="Arial" w:cs="Arial"/>
          <w:snapToGrid/>
          <w:sz w:val="22"/>
          <w:szCs w:val="22"/>
        </w:rPr>
        <w:t>eview, investigate, report, and respond to real-time alerts within the environment</w:t>
      </w:r>
      <w:r w:rsidR="00BE7B4D">
        <w:rPr>
          <w:rFonts w:ascii="Arial" w:eastAsia="Calibri" w:hAnsi="Arial" w:cs="Arial"/>
          <w:snapToGrid/>
          <w:sz w:val="22"/>
          <w:szCs w:val="22"/>
        </w:rPr>
        <w:t>;</w:t>
      </w:r>
    </w:p>
    <w:p w14:paraId="64F24DC8" w14:textId="18D4B78F" w:rsidR="00BE7B4D" w:rsidRPr="00846EFD" w:rsidRDefault="00BE7B4D" w:rsidP="00846EFD">
      <w:pPr>
        <w:pStyle w:val="ListParagraph"/>
        <w:numPr>
          <w:ilvl w:val="0"/>
          <w:numId w:val="18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BE7B4D">
        <w:rPr>
          <w:rFonts w:ascii="Arial" w:eastAsia="Calibri" w:hAnsi="Arial" w:cs="Arial"/>
          <w:snapToGrid/>
          <w:sz w:val="22"/>
          <w:szCs w:val="22"/>
        </w:rPr>
        <w:t>Review real-time and historical reports for security and/or compliance violations</w:t>
      </w:r>
      <w:r>
        <w:rPr>
          <w:rFonts w:ascii="Arial" w:eastAsia="Calibri" w:hAnsi="Arial" w:cs="Arial"/>
          <w:snapToGrid/>
          <w:sz w:val="22"/>
          <w:szCs w:val="22"/>
        </w:rPr>
        <w:t>;</w:t>
      </w:r>
    </w:p>
    <w:p w14:paraId="6E3F09CE" w14:textId="63C42B73" w:rsidR="00BE7B4D" w:rsidRPr="00BE7B4D" w:rsidRDefault="00846EFD" w:rsidP="00BE7B4D">
      <w:pPr>
        <w:pStyle w:val="ListParagraph"/>
        <w:numPr>
          <w:ilvl w:val="0"/>
          <w:numId w:val="18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Reviews</w:t>
      </w:r>
      <w:r w:rsidR="00BE7B4D" w:rsidRPr="00BE7B4D">
        <w:rPr>
          <w:rFonts w:ascii="Arial" w:eastAsia="Calibri" w:hAnsi="Arial" w:cs="Arial"/>
          <w:snapToGrid/>
          <w:sz w:val="22"/>
          <w:szCs w:val="22"/>
        </w:rPr>
        <w:t xml:space="preserve"> vulnerability assessments of </w:t>
      </w:r>
      <w:r>
        <w:rPr>
          <w:rFonts w:ascii="Arial" w:eastAsia="Calibri" w:hAnsi="Arial" w:cs="Arial"/>
          <w:snapToGrid/>
          <w:sz w:val="22"/>
          <w:szCs w:val="22"/>
        </w:rPr>
        <w:t xml:space="preserve">the county’s </w:t>
      </w:r>
      <w:r w:rsidR="00BE7B4D" w:rsidRPr="00BE7B4D">
        <w:rPr>
          <w:rFonts w:ascii="Arial" w:eastAsia="Calibri" w:hAnsi="Arial" w:cs="Arial"/>
          <w:snapToGrid/>
          <w:sz w:val="22"/>
          <w:szCs w:val="22"/>
        </w:rPr>
        <w:t>systems and networks</w:t>
      </w:r>
      <w:r>
        <w:rPr>
          <w:rFonts w:ascii="Arial" w:eastAsia="Calibri" w:hAnsi="Arial" w:cs="Arial"/>
          <w:snapToGrid/>
          <w:sz w:val="22"/>
          <w:szCs w:val="22"/>
        </w:rPr>
        <w:t xml:space="preserve"> and implements corrective actions and polices to improve cyber posture</w:t>
      </w:r>
      <w:r w:rsidR="00BE7B4D" w:rsidRPr="00BE7B4D">
        <w:rPr>
          <w:rFonts w:ascii="Arial" w:eastAsia="Calibri" w:hAnsi="Arial" w:cs="Arial"/>
          <w:snapToGrid/>
          <w:sz w:val="22"/>
          <w:szCs w:val="22"/>
        </w:rPr>
        <w:t xml:space="preserve">. </w:t>
      </w:r>
    </w:p>
    <w:p w14:paraId="67334707" w14:textId="77777777" w:rsidR="00E81C24" w:rsidRDefault="00E81C24">
      <w:pPr>
        <w:rPr>
          <w:rFonts w:ascii="Arial" w:hAnsi="Arial"/>
          <w:sz w:val="22"/>
        </w:rPr>
      </w:pPr>
    </w:p>
    <w:p w14:paraId="3538C8FC" w14:textId="77777777" w:rsidR="00E81C24" w:rsidRDefault="00E05EBF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EEF0839" wp14:editId="231B2DA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08896" id="Rectangle 8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E834589" w14:textId="77777777" w:rsidR="00E81C24" w:rsidRDefault="00E81C2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6D0F7860" w14:textId="77777777" w:rsidR="00E81C24" w:rsidRDefault="00E81C2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55A0537" w14:textId="77777777" w:rsidR="007B55DF" w:rsidRDefault="00BE7B4D" w:rsidP="007B55DF">
      <w:pPr>
        <w:pStyle w:val="Quick1"/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 w:rsidRPr="00BE7B4D">
        <w:rPr>
          <w:rFonts w:ascii="Arial" w:hAnsi="Arial"/>
          <w:sz w:val="22"/>
        </w:rPr>
        <w:t>Technical knowledge of enterprise-class technologies such as firewalls, routers, switches,</w:t>
      </w:r>
      <w:r w:rsidR="007B55DF">
        <w:rPr>
          <w:rFonts w:ascii="Arial" w:hAnsi="Arial"/>
          <w:sz w:val="22"/>
        </w:rPr>
        <w:t xml:space="preserve"> </w:t>
      </w:r>
    </w:p>
    <w:p w14:paraId="337574FA" w14:textId="0557C6A7" w:rsidR="00BE7B4D" w:rsidRPr="00BE7B4D" w:rsidRDefault="007B55DF" w:rsidP="007B55DF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="00BE7B4D" w:rsidRPr="00BE7B4D">
        <w:rPr>
          <w:rFonts w:ascii="Arial" w:hAnsi="Arial"/>
          <w:sz w:val="22"/>
        </w:rPr>
        <w:t>wireless access points, VPNs, and desktop and server operating systems</w:t>
      </w:r>
      <w:r w:rsidR="00BE7B4D">
        <w:rPr>
          <w:rFonts w:ascii="Arial" w:hAnsi="Arial"/>
          <w:sz w:val="22"/>
        </w:rPr>
        <w:t>;</w:t>
      </w:r>
    </w:p>
    <w:p w14:paraId="349B2F45" w14:textId="77777777" w:rsidR="00846EFD" w:rsidRDefault="00846EFD" w:rsidP="00846EFD">
      <w:pPr>
        <w:pStyle w:val="Quick1"/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 w:rsidRPr="00BE7B4D">
        <w:rPr>
          <w:rFonts w:ascii="Arial" w:hAnsi="Arial"/>
          <w:sz w:val="22"/>
        </w:rPr>
        <w:t xml:space="preserve">Demonstrate experience implementing and/or enforcing security and compliance </w:t>
      </w:r>
    </w:p>
    <w:p w14:paraId="42031C10" w14:textId="77777777" w:rsidR="007B55DF" w:rsidRDefault="00BE7B4D" w:rsidP="007B55DF">
      <w:pPr>
        <w:pStyle w:val="Quick1"/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 w:rsidRPr="00BE7B4D">
        <w:rPr>
          <w:rFonts w:ascii="Arial" w:hAnsi="Arial"/>
          <w:sz w:val="22"/>
        </w:rPr>
        <w:t xml:space="preserve">Strong writing skills, as well as the ability to articulate security-related concepts to a broad </w:t>
      </w:r>
    </w:p>
    <w:p w14:paraId="7A4DB899" w14:textId="15B0D18F" w:rsidR="00BE7B4D" w:rsidRPr="00BE7B4D" w:rsidRDefault="007B55DF" w:rsidP="007B55DF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="00BE7B4D" w:rsidRPr="00BE7B4D">
        <w:rPr>
          <w:rFonts w:ascii="Arial" w:hAnsi="Arial"/>
          <w:sz w:val="22"/>
        </w:rPr>
        <w:t>range of technical and non-technical staff</w:t>
      </w:r>
      <w:r w:rsidR="00BE7B4D">
        <w:rPr>
          <w:rFonts w:ascii="Arial" w:hAnsi="Arial"/>
          <w:sz w:val="22"/>
        </w:rPr>
        <w:t>;</w:t>
      </w:r>
    </w:p>
    <w:p w14:paraId="0AC243D8" w14:textId="4CF15D12" w:rsidR="00846EFD" w:rsidRPr="00846EFD" w:rsidRDefault="00BE7B4D" w:rsidP="00846EFD">
      <w:pPr>
        <w:pStyle w:val="Quick1"/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 w:rsidRPr="00BE7B4D">
        <w:rPr>
          <w:rFonts w:ascii="Arial" w:hAnsi="Arial"/>
          <w:sz w:val="22"/>
        </w:rPr>
        <w:t>Working experience with creating, implementing, and managing a threat hunting progra</w:t>
      </w:r>
      <w:r w:rsidR="00846EFD">
        <w:rPr>
          <w:rFonts w:ascii="Arial" w:hAnsi="Arial"/>
          <w:sz w:val="22"/>
        </w:rPr>
        <w:t xml:space="preserve">m </w:t>
      </w:r>
      <w:r w:rsidRPr="00846EFD">
        <w:rPr>
          <w:rFonts w:ascii="Arial" w:hAnsi="Arial"/>
          <w:sz w:val="22"/>
        </w:rPr>
        <w:t>within a corporate environment;</w:t>
      </w:r>
      <w:r w:rsidR="00846EFD" w:rsidRPr="00846EFD">
        <w:rPr>
          <w:rFonts w:ascii="Arial" w:hAnsi="Arial"/>
          <w:sz w:val="22"/>
        </w:rPr>
        <w:t xml:space="preserve"> </w:t>
      </w:r>
    </w:p>
    <w:p w14:paraId="3DAE8496" w14:textId="3C200578" w:rsidR="00846EFD" w:rsidRDefault="00846EFD" w:rsidP="00846EFD">
      <w:pPr>
        <w:pStyle w:val="Quick1"/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U</w:t>
      </w:r>
      <w:r w:rsidRPr="00BE7B4D">
        <w:rPr>
          <w:rFonts w:ascii="Arial" w:hAnsi="Arial"/>
          <w:sz w:val="22"/>
        </w:rPr>
        <w:t xml:space="preserve">nderstanding of Microsoft’s enterprise technology platform, including Azure, </w:t>
      </w:r>
    </w:p>
    <w:p w14:paraId="6B213778" w14:textId="77777777" w:rsidR="00846EFD" w:rsidRDefault="00846EFD" w:rsidP="00846EF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     </w:t>
      </w:r>
      <w:r w:rsidRPr="00331450">
        <w:rPr>
          <w:rFonts w:ascii="Arial" w:hAnsi="Arial" w:cs="Arial"/>
          <w:sz w:val="22"/>
          <w:szCs w:val="22"/>
        </w:rPr>
        <w:t xml:space="preserve">Active Directory, SQL, IIS, Office365, MFA / 2FA authentication, and the Windows server </w:t>
      </w:r>
    </w:p>
    <w:p w14:paraId="7459F3A5" w14:textId="77777777" w:rsidR="00846EFD" w:rsidRPr="00331450" w:rsidRDefault="00846EFD" w:rsidP="00846EF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331450">
        <w:rPr>
          <w:rFonts w:ascii="Arial" w:hAnsi="Arial" w:cs="Arial"/>
          <w:sz w:val="22"/>
          <w:szCs w:val="22"/>
        </w:rPr>
        <w:t>and desktop operating systems;</w:t>
      </w:r>
    </w:p>
    <w:p w14:paraId="12AFBF7E" w14:textId="39E5074A" w:rsidR="00BE7B4D" w:rsidRPr="00BE7B4D" w:rsidRDefault="00BE7B4D" w:rsidP="007B55DF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</w:p>
    <w:p w14:paraId="7B520CA0" w14:textId="63CFC179" w:rsidR="00BE7B4D" w:rsidRPr="00BE7B4D" w:rsidRDefault="007B55DF" w:rsidP="007B55DF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="00BE7B4D" w:rsidRPr="00BE7B4D">
        <w:rPr>
          <w:rFonts w:ascii="Arial" w:hAnsi="Arial"/>
          <w:sz w:val="22"/>
        </w:rPr>
        <w:t>frameworks such as NIST, Cobit, and ISO</w:t>
      </w:r>
      <w:r w:rsidR="00BE7B4D">
        <w:rPr>
          <w:rFonts w:ascii="Arial" w:hAnsi="Arial"/>
          <w:sz w:val="22"/>
        </w:rPr>
        <w:t>;</w:t>
      </w:r>
    </w:p>
    <w:p w14:paraId="15BB5DC0" w14:textId="58EA0C83" w:rsidR="00BE7B4D" w:rsidRPr="00BE7B4D" w:rsidRDefault="00BE7B4D" w:rsidP="007B55DF">
      <w:pPr>
        <w:pStyle w:val="Quick1"/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Must be a </w:t>
      </w:r>
      <w:r w:rsidRPr="00BE7B4D">
        <w:rPr>
          <w:rFonts w:ascii="Arial" w:hAnsi="Arial"/>
          <w:sz w:val="22"/>
        </w:rPr>
        <w:t xml:space="preserve">proficient problem-solver that can work autonomously. </w:t>
      </w:r>
    </w:p>
    <w:p w14:paraId="2E417A98" w14:textId="77777777" w:rsidR="000342A5" w:rsidRDefault="000342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108E127" w14:textId="77777777" w:rsidR="00E81C24" w:rsidRDefault="00E05EBF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64B41DD0" wp14:editId="6CE897D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CAA14" id="Rectangle 9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3712BB6" w14:textId="47A69B11" w:rsidR="007B55DF" w:rsidRDefault="007B55D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10C19AC9" w14:textId="77777777" w:rsidR="00E81C24" w:rsidRDefault="00E81C2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6E5BD294" w14:textId="77777777" w:rsidR="00E81C24" w:rsidRDefault="00E81C2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3ADF346" w14:textId="20425F72" w:rsidR="00BE7B4D" w:rsidRPr="00BE7B4D" w:rsidRDefault="00BE7B4D" w:rsidP="007B55DF">
      <w:pPr>
        <w:pStyle w:val="ListParagraph"/>
        <w:numPr>
          <w:ilvl w:val="0"/>
          <w:numId w:val="21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ind w:hanging="720"/>
        <w:rPr>
          <w:rFonts w:ascii="Arial" w:hAnsi="Arial"/>
          <w:sz w:val="22"/>
        </w:rPr>
      </w:pPr>
      <w:r w:rsidRPr="00BE7B4D">
        <w:rPr>
          <w:rFonts w:ascii="Arial" w:hAnsi="Arial"/>
          <w:sz w:val="22"/>
        </w:rPr>
        <w:t>Four-year college degree or equivalent industry training and certifications</w:t>
      </w:r>
      <w:r>
        <w:rPr>
          <w:rFonts w:ascii="Arial" w:hAnsi="Arial"/>
          <w:sz w:val="22"/>
        </w:rPr>
        <w:t>;</w:t>
      </w:r>
    </w:p>
    <w:p w14:paraId="535AB1C0" w14:textId="1B0C37AA" w:rsidR="00BE7B4D" w:rsidRPr="00BE7B4D" w:rsidRDefault="00BE7B4D" w:rsidP="007B55DF">
      <w:pPr>
        <w:pStyle w:val="ListParagraph"/>
        <w:numPr>
          <w:ilvl w:val="0"/>
          <w:numId w:val="21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ind w:hanging="720"/>
        <w:rPr>
          <w:rFonts w:ascii="Arial" w:hAnsi="Arial"/>
          <w:sz w:val="22"/>
        </w:rPr>
      </w:pPr>
      <w:r w:rsidRPr="00BE7B4D">
        <w:rPr>
          <w:rFonts w:ascii="Arial" w:hAnsi="Arial"/>
          <w:sz w:val="22"/>
        </w:rPr>
        <w:t>Three to five years of experience in a security analyst or related position</w:t>
      </w:r>
      <w:r>
        <w:rPr>
          <w:rFonts w:ascii="Arial" w:hAnsi="Arial"/>
          <w:sz w:val="22"/>
        </w:rPr>
        <w:t>;</w:t>
      </w:r>
    </w:p>
    <w:p w14:paraId="0BEDA662" w14:textId="1B975998" w:rsidR="00BE7B4D" w:rsidRPr="00BE7B4D" w:rsidRDefault="00BE7B4D" w:rsidP="007B55DF">
      <w:pPr>
        <w:pStyle w:val="ListParagraph"/>
        <w:numPr>
          <w:ilvl w:val="0"/>
          <w:numId w:val="21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ind w:hanging="720"/>
        <w:rPr>
          <w:rFonts w:ascii="Arial" w:hAnsi="Arial"/>
          <w:sz w:val="22"/>
        </w:rPr>
      </w:pPr>
      <w:r w:rsidRPr="00BE7B4D">
        <w:rPr>
          <w:rFonts w:ascii="Arial" w:hAnsi="Arial"/>
          <w:sz w:val="22"/>
        </w:rPr>
        <w:t>One or more of the following certifications: CEH, CISM, CompTIA Security+, CISSP, GSEC</w:t>
      </w:r>
    </w:p>
    <w:p w14:paraId="269DD40B" w14:textId="75FEC9E8" w:rsidR="00BE7B4D" w:rsidRDefault="00BE7B4D" w:rsidP="007B55DF">
      <w:pPr>
        <w:pStyle w:val="ListParagraph"/>
        <w:numPr>
          <w:ilvl w:val="0"/>
          <w:numId w:val="21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ind w:hanging="720"/>
        <w:rPr>
          <w:rFonts w:ascii="Arial" w:hAnsi="Arial"/>
          <w:sz w:val="22"/>
        </w:rPr>
      </w:pPr>
      <w:r w:rsidRPr="00BE7B4D">
        <w:rPr>
          <w:rFonts w:ascii="Arial" w:hAnsi="Arial"/>
          <w:sz w:val="22"/>
        </w:rPr>
        <w:t xml:space="preserve">Experience with managing and securing both on-premise and hosted systems and </w:t>
      </w:r>
    </w:p>
    <w:p w14:paraId="3714BC64" w14:textId="2579218C" w:rsidR="00BE7B4D" w:rsidRPr="00BE7B4D" w:rsidRDefault="00BE7B4D" w:rsidP="007B55DF">
      <w:pPr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a</w:t>
      </w:r>
      <w:r w:rsidRPr="00BE7B4D">
        <w:rPr>
          <w:rFonts w:ascii="Arial" w:hAnsi="Arial"/>
          <w:sz w:val="22"/>
        </w:rPr>
        <w:t>pplications</w:t>
      </w:r>
      <w:r>
        <w:rPr>
          <w:rFonts w:ascii="Arial" w:hAnsi="Arial"/>
          <w:sz w:val="22"/>
        </w:rPr>
        <w:t>;</w:t>
      </w:r>
    </w:p>
    <w:p w14:paraId="2FFBEDC0" w14:textId="57E9BCEA" w:rsidR="00BE7B4D" w:rsidRPr="00BE7B4D" w:rsidRDefault="00BE7B4D" w:rsidP="007B55DF">
      <w:pPr>
        <w:pStyle w:val="ListParagraph"/>
        <w:numPr>
          <w:ilvl w:val="0"/>
          <w:numId w:val="21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ind w:hanging="720"/>
        <w:rPr>
          <w:rFonts w:ascii="Arial" w:hAnsi="Arial"/>
          <w:sz w:val="22"/>
        </w:rPr>
      </w:pPr>
      <w:r w:rsidRPr="00BE7B4D">
        <w:rPr>
          <w:rFonts w:ascii="Arial" w:hAnsi="Arial"/>
          <w:sz w:val="22"/>
        </w:rPr>
        <w:t>Experience with application</w:t>
      </w:r>
      <w:r w:rsidR="00331450" w:rsidRPr="00331450">
        <w:rPr>
          <w:rFonts w:ascii="Arial" w:hAnsi="Arial" w:cs="Arial"/>
          <w:sz w:val="22"/>
          <w:szCs w:val="22"/>
        </w:rPr>
        <w:t>, website,</w:t>
      </w:r>
      <w:r w:rsidR="00331450" w:rsidRPr="000932F1">
        <w:rPr>
          <w:szCs w:val="24"/>
        </w:rPr>
        <w:t xml:space="preserve"> </w:t>
      </w:r>
      <w:r w:rsidRPr="00BE7B4D">
        <w:rPr>
          <w:rFonts w:ascii="Arial" w:hAnsi="Arial"/>
          <w:sz w:val="22"/>
        </w:rPr>
        <w:t>and database security.</w:t>
      </w:r>
    </w:p>
    <w:p w14:paraId="23FE71E7" w14:textId="736462BD" w:rsidR="00BE7B4D" w:rsidRDefault="00BE7B4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D2CD2DC" w14:textId="77777777" w:rsidR="00BE7B4D" w:rsidRDefault="00BE7B4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BA1E565" w14:textId="77777777" w:rsidR="00E81C24" w:rsidRDefault="00E81C2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3CEA346D" w14:textId="77777777" w:rsidR="00E81C24" w:rsidRDefault="00E81C2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FEA0040" w14:textId="77777777" w:rsidR="00E81C24" w:rsidRDefault="00E81C2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demands occasional strenuous effort. For example, handling of moderately heavy boxes, moderately heavy tools, equipment, or materials of up to 30 to 60 pounds.</w:t>
      </w:r>
    </w:p>
    <w:p w14:paraId="4F18A277" w14:textId="77777777" w:rsidR="00E81C24" w:rsidRDefault="00E81C2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F1D9BF3" w14:textId="679B1A60" w:rsidR="00E81C24" w:rsidRDefault="00E81C2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Work environment involves everyday risks or discomforts which require normal safety precautions typical of such places as offices, meeting or training rooms, residences, or commercial vehicles, e.g., use of safe </w:t>
      </w:r>
      <w:r w:rsidR="00BE7B4D">
        <w:rPr>
          <w:rFonts w:ascii="Arial" w:hAnsi="Arial"/>
          <w:sz w:val="22"/>
        </w:rPr>
        <w:t>workplace</w:t>
      </w:r>
      <w:r>
        <w:rPr>
          <w:rFonts w:ascii="Arial" w:hAnsi="Arial"/>
          <w:sz w:val="22"/>
        </w:rPr>
        <w:t xml:space="preserve"> practices with office equipment, avoidance of trips and falls, observance of fire regulations and traffic signals, and/or working in moderate outdoor weather conditions.</w:t>
      </w:r>
    </w:p>
    <w:p w14:paraId="2DF4A89F" w14:textId="77777777" w:rsidR="00E81C24" w:rsidRDefault="00E81C2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DF5B29B" w14:textId="77777777" w:rsidR="00E81C24" w:rsidRDefault="00E05EBF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321606CC" wp14:editId="120F84F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CC008" id="Rectangle 10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5D1ABCA" w14:textId="77777777" w:rsidR="00E81C24" w:rsidRDefault="00E81C2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07B8492A" w14:textId="77777777" w:rsidR="00E81C24" w:rsidRDefault="00E81C2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3DB8F93" w14:textId="77777777" w:rsidR="00E81C24" w:rsidRDefault="00E81C2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591FC089" w14:textId="77777777" w:rsidR="00E81C24" w:rsidRDefault="00E81C24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</w:pPr>
    </w:p>
    <w:p w14:paraId="322A2236" w14:textId="77777777" w:rsidR="00E81C24" w:rsidRDefault="00E81C2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56F2E50" w14:textId="77777777" w:rsidR="00E81C24" w:rsidRDefault="00E81C24">
      <w:pPr>
        <w:pStyle w:val="BodyText"/>
      </w:pPr>
    </w:p>
    <w:p w14:paraId="65506B7B" w14:textId="77777777" w:rsidR="00E81C24" w:rsidRDefault="00E81C24">
      <w:pPr>
        <w:pStyle w:val="BodyText"/>
      </w:pPr>
      <w:r>
        <w:t>I certify that this is an accurate statement of the essential functions and responsibilities of this position.</w:t>
      </w:r>
    </w:p>
    <w:p w14:paraId="59384545" w14:textId="77777777" w:rsidR="00E81C24" w:rsidRDefault="00E81C24">
      <w:pPr>
        <w:pStyle w:val="BodyText"/>
      </w:pPr>
    </w:p>
    <w:p w14:paraId="5EC63E02" w14:textId="77777777" w:rsidR="00E81C24" w:rsidRDefault="00E05EBF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786CF528" wp14:editId="07060249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EC49C" id="Rectangle 11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645B9AD" w14:textId="77777777" w:rsidR="00E81C24" w:rsidRDefault="00E81C24">
      <w:pPr>
        <w:pStyle w:val="BodyText"/>
      </w:pPr>
    </w:p>
    <w:p w14:paraId="6BF111B7" w14:textId="77777777" w:rsidR="00E81C24" w:rsidRDefault="00E81C24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1A417AAA" w14:textId="6311A5C0" w:rsidR="00E81C24" w:rsidRDefault="004D0DCA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HR Representative</w:t>
      </w:r>
      <w:r w:rsidR="00E81C24">
        <w:rPr>
          <w:rFonts w:ascii="Arial" w:hAnsi="Arial"/>
          <w:b w:val="0"/>
          <w:sz w:val="24"/>
        </w:rPr>
        <w:tab/>
      </w:r>
      <w:r w:rsidR="00E81C24">
        <w:rPr>
          <w:rFonts w:ascii="Arial" w:hAnsi="Arial"/>
          <w:b w:val="0"/>
          <w:sz w:val="24"/>
        </w:rPr>
        <w:tab/>
      </w:r>
      <w:r w:rsidR="00E81C24">
        <w:rPr>
          <w:rFonts w:ascii="Arial" w:hAnsi="Arial"/>
          <w:b w:val="0"/>
          <w:sz w:val="24"/>
        </w:rPr>
        <w:tab/>
      </w:r>
      <w:r w:rsidR="00E81C24">
        <w:rPr>
          <w:rFonts w:ascii="Arial" w:hAnsi="Arial"/>
          <w:b w:val="0"/>
          <w:sz w:val="24"/>
        </w:rPr>
        <w:tab/>
      </w:r>
      <w:r w:rsidR="00E81C24">
        <w:rPr>
          <w:rFonts w:ascii="Arial" w:hAnsi="Arial"/>
          <w:b w:val="0"/>
          <w:sz w:val="24"/>
        </w:rPr>
        <w:tab/>
      </w:r>
      <w:r w:rsidR="00E81C24">
        <w:rPr>
          <w:rFonts w:ascii="Arial" w:hAnsi="Arial"/>
          <w:b w:val="0"/>
          <w:sz w:val="24"/>
        </w:rPr>
        <w:tab/>
      </w:r>
      <w:r w:rsidR="00E81C24">
        <w:rPr>
          <w:rFonts w:ascii="Arial" w:hAnsi="Arial"/>
          <w:b w:val="0"/>
          <w:sz w:val="24"/>
        </w:rPr>
        <w:tab/>
        <w:t>Date</w:t>
      </w:r>
    </w:p>
    <w:p w14:paraId="5D0B95DC" w14:textId="77777777" w:rsidR="00E81C24" w:rsidRDefault="00E81C24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</w:pPr>
    </w:p>
    <w:p w14:paraId="20810B6A" w14:textId="77777777" w:rsidR="00E05EBF" w:rsidRDefault="00E05EBF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</w:pPr>
    </w:p>
    <w:p w14:paraId="119FA9F7" w14:textId="77777777" w:rsidR="00E05EBF" w:rsidRDefault="00E05EBF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</w:pPr>
    </w:p>
    <w:p w14:paraId="35483502" w14:textId="77777777" w:rsidR="00E05EBF" w:rsidRPr="002F4FB4" w:rsidRDefault="00E05EBF" w:rsidP="00E05EB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Your signature below indicates that you have received a copy of this position description.</w:t>
      </w:r>
    </w:p>
    <w:p w14:paraId="2E26641F" w14:textId="77777777" w:rsidR="00E05EBF" w:rsidRPr="002F4FB4" w:rsidRDefault="00E05EBF" w:rsidP="00E05EB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1DBBD4D" w14:textId="77777777" w:rsidR="00E05EBF" w:rsidRDefault="00E05EBF" w:rsidP="00E05EB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5F9E3C0" w14:textId="77777777" w:rsidR="00E05EBF" w:rsidRPr="002F4FB4" w:rsidRDefault="00E05EBF" w:rsidP="00E05EB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EA3201B" w14:textId="77777777" w:rsidR="00E05EBF" w:rsidRPr="002F4FB4" w:rsidRDefault="00E05EBF" w:rsidP="00E05EB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_________________________</w:t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  <w:t>______________</w:t>
      </w:r>
    </w:p>
    <w:p w14:paraId="6313801A" w14:textId="2E49BC9C" w:rsidR="00E05EBF" w:rsidRPr="002F4FB4" w:rsidRDefault="00772AA4" w:rsidP="00E05EB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Employee’s Signature</w:t>
      </w:r>
      <w:r w:rsidR="00E05EBF">
        <w:rPr>
          <w:rFonts w:ascii="Arial" w:hAnsi="Arial"/>
          <w:szCs w:val="24"/>
        </w:rPr>
        <w:t xml:space="preserve"> </w:t>
      </w:r>
      <w:r w:rsidR="00E05EBF">
        <w:rPr>
          <w:rFonts w:ascii="Arial" w:hAnsi="Arial"/>
          <w:szCs w:val="24"/>
        </w:rPr>
        <w:tab/>
      </w:r>
      <w:r w:rsidR="00E05EBF" w:rsidRPr="002F4FB4">
        <w:rPr>
          <w:rFonts w:ascii="Arial" w:hAnsi="Arial"/>
          <w:szCs w:val="24"/>
        </w:rPr>
        <w:tab/>
      </w:r>
      <w:r w:rsidR="00E05EBF" w:rsidRPr="002F4FB4">
        <w:rPr>
          <w:rFonts w:ascii="Arial" w:hAnsi="Arial"/>
          <w:szCs w:val="24"/>
        </w:rPr>
        <w:tab/>
      </w:r>
      <w:r w:rsidR="00E05EBF" w:rsidRPr="002F4FB4">
        <w:rPr>
          <w:rFonts w:ascii="Arial" w:hAnsi="Arial"/>
          <w:szCs w:val="24"/>
        </w:rPr>
        <w:tab/>
      </w:r>
      <w:r w:rsidR="00E05EBF" w:rsidRPr="002F4FB4">
        <w:rPr>
          <w:rFonts w:ascii="Arial" w:hAnsi="Arial"/>
          <w:szCs w:val="24"/>
        </w:rPr>
        <w:tab/>
      </w:r>
      <w:r w:rsidR="00E05EBF" w:rsidRPr="002F4FB4">
        <w:rPr>
          <w:rFonts w:ascii="Arial" w:hAnsi="Arial"/>
          <w:szCs w:val="24"/>
        </w:rPr>
        <w:tab/>
        <w:t>Date</w:t>
      </w:r>
    </w:p>
    <w:p w14:paraId="7E264C8B" w14:textId="77777777" w:rsidR="00E05EBF" w:rsidRDefault="00E05EBF" w:rsidP="00E05EB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E536E4E" w14:textId="77777777" w:rsidR="00E05EBF" w:rsidRDefault="00E05EBF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</w:pPr>
    </w:p>
    <w:sectPr w:rsidR="00E05EBF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C1FE" w14:textId="77777777" w:rsidR="00365CAA" w:rsidRDefault="00365CAA">
      <w:r>
        <w:separator/>
      </w:r>
    </w:p>
  </w:endnote>
  <w:endnote w:type="continuationSeparator" w:id="0">
    <w:p w14:paraId="3F364647" w14:textId="77777777" w:rsidR="00365CAA" w:rsidRDefault="0036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2E7E" w14:textId="6E1033FD" w:rsidR="00E81C24" w:rsidRPr="007B55DF" w:rsidRDefault="00332FEE" w:rsidP="00481345">
    <w:pPr>
      <w:tabs>
        <w:tab w:val="right" w:pos="936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Information Security Officer</w:t>
    </w:r>
    <w:r w:rsidR="007B55DF" w:rsidRPr="007B55DF"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A0F1" w14:textId="77777777" w:rsidR="00365CAA" w:rsidRDefault="00365CAA">
      <w:r>
        <w:separator/>
      </w:r>
    </w:p>
  </w:footnote>
  <w:footnote w:type="continuationSeparator" w:id="0">
    <w:p w14:paraId="0E945DE2" w14:textId="77777777" w:rsidR="00365CAA" w:rsidRDefault="00365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E170" w14:textId="389BFF59" w:rsidR="00E81C24" w:rsidRDefault="00CA0021">
    <w:pPr>
      <w:pStyle w:val="Header"/>
      <w:jc w:val="right"/>
    </w:pPr>
    <w:r>
      <w:tab/>
    </w:r>
    <w:r>
      <w:tab/>
    </w:r>
    <w:r w:rsidR="00E81C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4B07FE4"/>
    <w:multiLevelType w:val="hybridMultilevel"/>
    <w:tmpl w:val="4A809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22B6"/>
    <w:multiLevelType w:val="hybridMultilevel"/>
    <w:tmpl w:val="D1BA7A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FB29F7"/>
    <w:multiLevelType w:val="hybridMultilevel"/>
    <w:tmpl w:val="43A0CBBE"/>
    <w:lvl w:ilvl="0" w:tplc="0DDE7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5364C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624BF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488CF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2420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F2B47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96CAF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8888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A0615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C077C9"/>
    <w:multiLevelType w:val="hybridMultilevel"/>
    <w:tmpl w:val="462A13F0"/>
    <w:lvl w:ilvl="0" w:tplc="96828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EC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4E1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A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AA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4EB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4B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E9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081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6E21"/>
    <w:multiLevelType w:val="hybridMultilevel"/>
    <w:tmpl w:val="897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37BB5"/>
    <w:multiLevelType w:val="hybridMultilevel"/>
    <w:tmpl w:val="3196A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645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6E6B07"/>
    <w:multiLevelType w:val="hybridMultilevel"/>
    <w:tmpl w:val="5B8A34D8"/>
    <w:lvl w:ilvl="0" w:tplc="1732502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F61D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7C8C2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74A3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9CA67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12CB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FA64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9AFF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F5A71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F51E2B"/>
    <w:multiLevelType w:val="hybridMultilevel"/>
    <w:tmpl w:val="09D2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CE500AE"/>
    <w:multiLevelType w:val="hybridMultilevel"/>
    <w:tmpl w:val="A7A63BB8"/>
    <w:lvl w:ilvl="0" w:tplc="EB54B992">
      <w:numFmt w:val="bullet"/>
      <w:lvlText w:val="•"/>
      <w:lvlJc w:val="left"/>
      <w:pPr>
        <w:ind w:left="816" w:hanging="456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F19BC"/>
    <w:multiLevelType w:val="hybridMultilevel"/>
    <w:tmpl w:val="08B68858"/>
    <w:lvl w:ilvl="0" w:tplc="3EC43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14D7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C4BB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8CC77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E0C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5AA3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04E9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9CC5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9418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2EA4225"/>
    <w:multiLevelType w:val="hybridMultilevel"/>
    <w:tmpl w:val="A9FCD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59485975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" w16cid:durableId="205384117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63633431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1522816503">
    <w:abstractNumId w:val="14"/>
  </w:num>
  <w:num w:numId="5" w16cid:durableId="644773251">
    <w:abstractNumId w:val="16"/>
  </w:num>
  <w:num w:numId="6" w16cid:durableId="79293979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1621956753">
    <w:abstractNumId w:val="11"/>
  </w:num>
  <w:num w:numId="8" w16cid:durableId="85267785">
    <w:abstractNumId w:val="3"/>
  </w:num>
  <w:num w:numId="9" w16cid:durableId="1016538995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664013266">
    <w:abstractNumId w:val="5"/>
  </w:num>
  <w:num w:numId="11" w16cid:durableId="1120997397">
    <w:abstractNumId w:val="9"/>
  </w:num>
  <w:num w:numId="12" w16cid:durableId="1166089086">
    <w:abstractNumId w:val="4"/>
  </w:num>
  <w:num w:numId="13" w16cid:durableId="931933247">
    <w:abstractNumId w:val="13"/>
  </w:num>
  <w:num w:numId="14" w16cid:durableId="545602863">
    <w:abstractNumId w:val="6"/>
  </w:num>
  <w:num w:numId="15" w16cid:durableId="438372830">
    <w:abstractNumId w:val="10"/>
  </w:num>
  <w:num w:numId="16" w16cid:durableId="59332794">
    <w:abstractNumId w:val="2"/>
  </w:num>
  <w:num w:numId="17" w16cid:durableId="756826730">
    <w:abstractNumId w:val="8"/>
  </w:num>
  <w:num w:numId="18" w16cid:durableId="55517829">
    <w:abstractNumId w:val="7"/>
  </w:num>
  <w:num w:numId="19" w16cid:durableId="483473992">
    <w:abstractNumId w:val="15"/>
  </w:num>
  <w:num w:numId="20" w16cid:durableId="2135056402">
    <w:abstractNumId w:val="12"/>
  </w:num>
  <w:num w:numId="21" w16cid:durableId="5137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A5"/>
    <w:rsid w:val="000342A5"/>
    <w:rsid w:val="001652E7"/>
    <w:rsid w:val="00183170"/>
    <w:rsid w:val="00286468"/>
    <w:rsid w:val="002C68A3"/>
    <w:rsid w:val="00331450"/>
    <w:rsid w:val="00332FEE"/>
    <w:rsid w:val="00365CAA"/>
    <w:rsid w:val="003A13DA"/>
    <w:rsid w:val="003D2FFC"/>
    <w:rsid w:val="00481345"/>
    <w:rsid w:val="0049201F"/>
    <w:rsid w:val="004C404B"/>
    <w:rsid w:val="004D0DCA"/>
    <w:rsid w:val="006335F6"/>
    <w:rsid w:val="006D7BD5"/>
    <w:rsid w:val="00737D3D"/>
    <w:rsid w:val="00772AA4"/>
    <w:rsid w:val="007B55DF"/>
    <w:rsid w:val="00846EFD"/>
    <w:rsid w:val="00873F98"/>
    <w:rsid w:val="00891F84"/>
    <w:rsid w:val="009722FC"/>
    <w:rsid w:val="00991E2E"/>
    <w:rsid w:val="00A82B97"/>
    <w:rsid w:val="00A867E7"/>
    <w:rsid w:val="00A94892"/>
    <w:rsid w:val="00BE6C95"/>
    <w:rsid w:val="00BE7B4D"/>
    <w:rsid w:val="00C02392"/>
    <w:rsid w:val="00C14E37"/>
    <w:rsid w:val="00C1500D"/>
    <w:rsid w:val="00C176FC"/>
    <w:rsid w:val="00C43413"/>
    <w:rsid w:val="00C6711E"/>
    <w:rsid w:val="00CA0021"/>
    <w:rsid w:val="00CD62F8"/>
    <w:rsid w:val="00D92EE7"/>
    <w:rsid w:val="00E05EBF"/>
    <w:rsid w:val="00E06D77"/>
    <w:rsid w:val="00E54D3C"/>
    <w:rsid w:val="00E81C24"/>
    <w:rsid w:val="00F70062"/>
    <w:rsid w:val="00FA15B7"/>
    <w:rsid w:val="00FC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1F8B2"/>
  <w15:docId w15:val="{C3EBC4F3-B64D-4ED2-9ED1-AA907E8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BalloonText">
    <w:name w:val="Balloon Text"/>
    <w:basedOn w:val="Normal"/>
    <w:semiHidden/>
    <w:rsid w:val="000342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2EE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05EBF"/>
    <w:rPr>
      <w:rFonts w:ascii="Venetian301 Dm BT" w:hAnsi="Venetian301 Dm BT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E7B4D"/>
    <w:pPr>
      <w:ind w:left="720"/>
      <w:contextualSpacing/>
    </w:pPr>
  </w:style>
  <w:style w:type="paragraph" w:styleId="Revision">
    <w:name w:val="Revision"/>
    <w:hidden/>
    <w:uiPriority w:val="99"/>
    <w:semiHidden/>
    <w:rsid w:val="001652E7"/>
    <w:rPr>
      <w:rFonts w:ascii="Venetian301 Dm BT" w:hAnsi="Venetian301 Dm BT"/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5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2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2E7"/>
    <w:rPr>
      <w:rFonts w:ascii="Venetian301 Dm BT" w:hAnsi="Venetian301 Dm BT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2E7"/>
    <w:rPr>
      <w:rFonts w:ascii="Venetian301 Dm BT" w:hAnsi="Venetian301 Dm BT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4</cp:revision>
  <cp:lastPrinted>2023-07-28T18:27:00Z</cp:lastPrinted>
  <dcterms:created xsi:type="dcterms:W3CDTF">2023-06-08T12:07:00Z</dcterms:created>
  <dcterms:modified xsi:type="dcterms:W3CDTF">2024-03-05T14:23:00Z</dcterms:modified>
</cp:coreProperties>
</file>