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C80C" w14:textId="77777777" w:rsidR="004F7709" w:rsidRDefault="004F7709">
      <w:pPr>
        <w:pStyle w:val="Heading1"/>
        <w:rPr>
          <w:b w:val="0"/>
        </w:rPr>
      </w:pPr>
      <w:r>
        <w:tab/>
      </w:r>
      <w:r>
        <w:tab/>
      </w:r>
      <w:r>
        <w:tab/>
      </w:r>
      <w:r>
        <w:tab/>
      </w:r>
      <w:r>
        <w:tab/>
      </w:r>
      <w:r>
        <w:tab/>
      </w:r>
      <w:r>
        <w:tab/>
      </w:r>
      <w:r>
        <w:tab/>
      </w:r>
      <w:r>
        <w:tab/>
      </w:r>
      <w:r>
        <w:tab/>
      </w:r>
      <w:r>
        <w:tab/>
      </w:r>
      <w:r>
        <w:tab/>
      </w:r>
      <w:r>
        <w:rPr>
          <w:b w:val="0"/>
        </w:rPr>
        <w:t>11100</w:t>
      </w:r>
    </w:p>
    <w:p w14:paraId="47C67503" w14:textId="77777777" w:rsidR="004F7709" w:rsidRDefault="004F7709">
      <w:pPr>
        <w:pStyle w:val="Heading1"/>
      </w:pPr>
      <w:r>
        <w:t>Buyer</w:t>
      </w:r>
    </w:p>
    <w:p w14:paraId="2383C949" w14:textId="77777777" w:rsidR="004F7709" w:rsidRDefault="004F7709">
      <w:pPr>
        <w:rPr>
          <w:rFonts w:ascii="Arial" w:hAnsi="Arial"/>
          <w:b/>
          <w:sz w:val="22"/>
        </w:rPr>
      </w:pPr>
      <w:r>
        <w:rPr>
          <w:rFonts w:ascii="Arial" w:hAnsi="Arial"/>
          <w:b/>
          <w:sz w:val="22"/>
        </w:rPr>
        <w:t xml:space="preserve">Grade:  </w:t>
      </w:r>
      <w:r w:rsidR="00FA684F">
        <w:rPr>
          <w:rFonts w:ascii="Arial" w:hAnsi="Arial"/>
          <w:b/>
          <w:sz w:val="22"/>
        </w:rPr>
        <w:t>7</w:t>
      </w:r>
    </w:p>
    <w:p w14:paraId="11CDBD27" w14:textId="77777777" w:rsidR="004F7709" w:rsidRDefault="004F7709">
      <w:pPr>
        <w:rPr>
          <w:rFonts w:ascii="Arial" w:hAnsi="Arial"/>
          <w:sz w:val="22"/>
        </w:rPr>
      </w:pPr>
    </w:p>
    <w:p w14:paraId="1CDE4D86" w14:textId="77777777" w:rsidR="004F7709" w:rsidRDefault="00ED59C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144" behindDoc="1" locked="1" layoutInCell="0" allowOverlap="1" wp14:anchorId="16A00034" wp14:editId="13347B26">
                <wp:simplePos x="0" y="0"/>
                <wp:positionH relativeFrom="page">
                  <wp:posOffset>914400</wp:posOffset>
                </wp:positionH>
                <wp:positionV relativeFrom="paragraph">
                  <wp:posOffset>0</wp:posOffset>
                </wp:positionV>
                <wp:extent cx="5943600" cy="1206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78A94" id="Rectangle 2" o:spid="_x0000_s1026" style="position:absolute;margin-left:1in;margin-top:0;width:468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750C4AE" w14:textId="77777777" w:rsidR="004F7709" w:rsidRDefault="004F7709">
      <w:pPr>
        <w:rPr>
          <w:rFonts w:ascii="Arial" w:hAnsi="Arial"/>
          <w:sz w:val="22"/>
        </w:rPr>
      </w:pPr>
    </w:p>
    <w:p w14:paraId="10960721" w14:textId="77777777" w:rsidR="004F7709" w:rsidRDefault="004F7709">
      <w:pPr>
        <w:pStyle w:val="Heading2"/>
      </w:pPr>
      <w:r>
        <w:t>FLSA: Non-Exempt</w:t>
      </w:r>
    </w:p>
    <w:p w14:paraId="669C2E24" w14:textId="77777777" w:rsidR="004F7709" w:rsidRDefault="004F7709">
      <w:pPr>
        <w:tabs>
          <w:tab w:val="left" w:pos="-1440"/>
        </w:tabs>
        <w:ind w:left="720" w:hanging="720"/>
        <w:rPr>
          <w:rFonts w:ascii="Arial" w:hAnsi="Arial"/>
          <w:sz w:val="22"/>
        </w:rPr>
      </w:pPr>
      <w:r>
        <w:rPr>
          <w:rFonts w:ascii="Arial" w:hAnsi="Arial"/>
          <w:b/>
          <w:sz w:val="22"/>
        </w:rPr>
        <w:t>Date:</w:t>
      </w:r>
      <w:r>
        <w:rPr>
          <w:rFonts w:ascii="Arial" w:hAnsi="Arial"/>
          <w:b/>
          <w:sz w:val="22"/>
        </w:rPr>
        <w:tab/>
      </w:r>
      <w:r w:rsidR="00B7209D">
        <w:rPr>
          <w:rFonts w:ascii="Arial" w:hAnsi="Arial"/>
          <w:b/>
          <w:sz w:val="22"/>
        </w:rPr>
        <w:t>0</w:t>
      </w:r>
      <w:r w:rsidR="00891437">
        <w:rPr>
          <w:rFonts w:ascii="Arial" w:hAnsi="Arial"/>
          <w:b/>
          <w:sz w:val="22"/>
        </w:rPr>
        <w:t>9</w:t>
      </w:r>
      <w:r>
        <w:rPr>
          <w:rFonts w:ascii="Arial" w:hAnsi="Arial"/>
          <w:b/>
          <w:sz w:val="22"/>
        </w:rPr>
        <w:t>/</w:t>
      </w:r>
      <w:r w:rsidR="00891437">
        <w:rPr>
          <w:rFonts w:ascii="Arial" w:hAnsi="Arial"/>
          <w:b/>
          <w:sz w:val="22"/>
        </w:rPr>
        <w:t>18</w:t>
      </w:r>
    </w:p>
    <w:p w14:paraId="10A2FAEA" w14:textId="77777777" w:rsidR="004F7709" w:rsidRDefault="00ED59C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168" behindDoc="1" locked="1" layoutInCell="0" allowOverlap="1" wp14:anchorId="5F651361" wp14:editId="43A56161">
                <wp:simplePos x="0" y="0"/>
                <wp:positionH relativeFrom="page">
                  <wp:posOffset>914400</wp:posOffset>
                </wp:positionH>
                <wp:positionV relativeFrom="paragraph">
                  <wp:posOffset>0</wp:posOffset>
                </wp:positionV>
                <wp:extent cx="5943600" cy="1206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0A9A0" id="Rectangle 3" o:spid="_x0000_s1026" style="position:absolute;margin-left:1in;margin-top:0;width:468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780A2B2" w14:textId="77777777" w:rsidR="004F7709" w:rsidRDefault="004F7709">
      <w:pPr>
        <w:rPr>
          <w:rFonts w:ascii="Arial" w:hAnsi="Arial"/>
          <w:sz w:val="22"/>
        </w:rPr>
      </w:pPr>
    </w:p>
    <w:p w14:paraId="7CEE6FA3" w14:textId="77777777" w:rsidR="004F7709" w:rsidRDefault="004F7709">
      <w:pPr>
        <w:rPr>
          <w:rFonts w:ascii="Arial" w:hAnsi="Arial"/>
          <w:sz w:val="22"/>
        </w:rPr>
      </w:pPr>
      <w:r>
        <w:rPr>
          <w:rFonts w:ascii="Arial" w:hAnsi="Arial"/>
          <w:b/>
          <w:sz w:val="22"/>
        </w:rPr>
        <w:t xml:space="preserve">Job Summary:  </w:t>
      </w:r>
      <w:r>
        <w:rPr>
          <w:rFonts w:ascii="Arial" w:hAnsi="Arial"/>
          <w:sz w:val="22"/>
        </w:rPr>
        <w:t xml:space="preserve">Purchases supplies and services for St. Mary’s County Government by overseeing and administering procurement activity on contracts from </w:t>
      </w:r>
      <w:r w:rsidR="006E16AC">
        <w:rPr>
          <w:rFonts w:ascii="Arial" w:hAnsi="Arial"/>
          <w:sz w:val="22"/>
        </w:rPr>
        <w:t>solicitation</w:t>
      </w:r>
      <w:r w:rsidR="008C49AD">
        <w:rPr>
          <w:rFonts w:ascii="Arial" w:hAnsi="Arial"/>
          <w:sz w:val="22"/>
        </w:rPr>
        <w:t xml:space="preserve"> to </w:t>
      </w:r>
      <w:r>
        <w:rPr>
          <w:rFonts w:ascii="Arial" w:hAnsi="Arial"/>
          <w:sz w:val="22"/>
        </w:rPr>
        <w:t>award through completion/delivery; ensures fair and open competition among suppliers; provides specialized procurement knowledge to County offices and agencies; performs other duties as assigned.</w:t>
      </w:r>
    </w:p>
    <w:p w14:paraId="623DAC69" w14:textId="77777777" w:rsidR="004F7709" w:rsidRDefault="00ED59C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192" behindDoc="1" locked="1" layoutInCell="0" allowOverlap="1" wp14:anchorId="3A95AAB8" wp14:editId="1AC31E93">
                <wp:simplePos x="0" y="0"/>
                <wp:positionH relativeFrom="page">
                  <wp:posOffset>914400</wp:posOffset>
                </wp:positionH>
                <wp:positionV relativeFrom="paragraph">
                  <wp:posOffset>0</wp:posOffset>
                </wp:positionV>
                <wp:extent cx="5943600" cy="120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401E4" id="Rectangle 4" o:spid="_x0000_s1026" style="position:absolute;margin-left:1in;margin-top:0;width:468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30C1D12" w14:textId="77777777" w:rsidR="004F7709" w:rsidRDefault="004F7709">
      <w:pPr>
        <w:rPr>
          <w:rFonts w:ascii="Arial" w:hAnsi="Arial"/>
          <w:sz w:val="22"/>
        </w:rPr>
      </w:pPr>
    </w:p>
    <w:p w14:paraId="32C42F14" w14:textId="77777777" w:rsidR="004F7709" w:rsidRDefault="004F7709">
      <w:pPr>
        <w:rPr>
          <w:rFonts w:ascii="Arial" w:hAnsi="Arial"/>
          <w:sz w:val="22"/>
        </w:rPr>
      </w:pPr>
      <w:r>
        <w:rPr>
          <w:rFonts w:ascii="Arial" w:hAnsi="Arial"/>
          <w:b/>
          <w:sz w:val="22"/>
        </w:rPr>
        <w:t>Essential Functions:</w:t>
      </w:r>
    </w:p>
    <w:p w14:paraId="2B4EEFB4" w14:textId="77777777" w:rsidR="004F7709" w:rsidRDefault="004F7709">
      <w:pPr>
        <w:rPr>
          <w:rFonts w:ascii="Arial" w:hAnsi="Arial"/>
          <w:b/>
          <w:sz w:val="22"/>
        </w:rPr>
      </w:pPr>
    </w:p>
    <w:p w14:paraId="0E4E9347"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 xml:space="preserve">Oversees and administers procurement activity on contracts from </w:t>
      </w:r>
      <w:r w:rsidR="008C49AD">
        <w:rPr>
          <w:rFonts w:ascii="Arial" w:hAnsi="Arial"/>
          <w:sz w:val="22"/>
        </w:rPr>
        <w:t xml:space="preserve">solicitation, to </w:t>
      </w:r>
      <w:r>
        <w:rPr>
          <w:rFonts w:ascii="Arial" w:hAnsi="Arial"/>
          <w:sz w:val="22"/>
        </w:rPr>
        <w:t>award through completion/delivery;</w:t>
      </w:r>
    </w:p>
    <w:p w14:paraId="7774B7D2"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 xml:space="preserve">Processes requisitions to obtain supplies and services for County agencies; </w:t>
      </w:r>
    </w:p>
    <w:p w14:paraId="53BCF9DC"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 xml:space="preserve">Develops bid documents; </w:t>
      </w:r>
    </w:p>
    <w:p w14:paraId="13CA4F75"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Selects potential suppliers, solicits bids, evaluates offers, recommends award, and prepares award documents;</w:t>
      </w:r>
    </w:p>
    <w:p w14:paraId="5356E982"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 xml:space="preserve">Negotiates modifications to open contracts; </w:t>
      </w:r>
    </w:p>
    <w:p w14:paraId="48490E4C"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 xml:space="preserve">Processes non-competitive procurements; </w:t>
      </w:r>
    </w:p>
    <w:p w14:paraId="35B64CEE"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Prepares contract documents and purchase orders;</w:t>
      </w:r>
    </w:p>
    <w:p w14:paraId="2DB21FB4"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Expedites orders as required;</w:t>
      </w:r>
    </w:p>
    <w:p w14:paraId="2576FCAE"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Ensures fair and open competition among suppliers;</w:t>
      </w:r>
    </w:p>
    <w:p w14:paraId="60C87334"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Resolves problems associated with contract performance and product quality;</w:t>
      </w:r>
    </w:p>
    <w:p w14:paraId="04F8837C"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 xml:space="preserve">Maintains detailed records of contract activity and vendor responsiveness; </w:t>
      </w:r>
    </w:p>
    <w:p w14:paraId="4CD8ED9C"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Reviews contracts/purchase orders for formal closure and transfer to archives;</w:t>
      </w:r>
    </w:p>
    <w:p w14:paraId="3920510A"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Provides information and assistance to departments on specialized procurement processes and on use of the County’s automated Purchasing/Inventory module database;</w:t>
      </w:r>
    </w:p>
    <w:p w14:paraId="27D1BE88"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Assists departments in researching, developing, and revising bid specifications to better service St. Mary’s County;</w:t>
      </w:r>
    </w:p>
    <w:p w14:paraId="34872F57"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Assists vendors and the public with concerns or requests for information pertaining to specific procurements or general procedures; provides interpretations and guidance regarding County procurement;</w:t>
      </w:r>
    </w:p>
    <w:p w14:paraId="412FDE78" w14:textId="77777777" w:rsidR="004F7709" w:rsidRDefault="004F7709">
      <w:pPr>
        <w:pStyle w:val="Quick1"/>
        <w:numPr>
          <w:ilvl w:val="0"/>
          <w:numId w:val="18"/>
        </w:numPr>
        <w:tabs>
          <w:tab w:val="left" w:pos="-1080"/>
          <w:tab w:val="left" w:pos="-720"/>
          <w:tab w:val="left" w:pos="0"/>
        </w:tabs>
        <w:rPr>
          <w:rFonts w:ascii="Arial" w:hAnsi="Arial"/>
          <w:sz w:val="22"/>
        </w:rPr>
      </w:pPr>
      <w:r>
        <w:rPr>
          <w:rFonts w:ascii="Arial" w:hAnsi="Arial"/>
          <w:sz w:val="22"/>
        </w:rPr>
        <w:t>Assists departments in estimating budget projections for transfer of funds to accommodate unscheduled buys for current fiscal year and assists department’s in estimating future fiscal year appropriations;</w:t>
      </w:r>
    </w:p>
    <w:p w14:paraId="64766E78" w14:textId="77777777" w:rsidR="004F7709" w:rsidRDefault="004F7709">
      <w:pPr>
        <w:numPr>
          <w:ilvl w:val="0"/>
          <w:numId w:val="18"/>
        </w:numPr>
        <w:rPr>
          <w:rFonts w:ascii="Arial" w:hAnsi="Arial"/>
          <w:sz w:val="22"/>
        </w:rPr>
      </w:pPr>
      <w:r>
        <w:rPr>
          <w:rFonts w:ascii="Arial" w:hAnsi="Arial"/>
          <w:sz w:val="22"/>
        </w:rPr>
        <w:t>Maintains files and other records to support work performed;</w:t>
      </w:r>
    </w:p>
    <w:p w14:paraId="2E78D95F" w14:textId="77777777" w:rsidR="004F7709" w:rsidRDefault="004F7709">
      <w:pPr>
        <w:numPr>
          <w:ilvl w:val="0"/>
          <w:numId w:val="18"/>
        </w:numPr>
        <w:rPr>
          <w:rFonts w:ascii="Arial" w:hAnsi="Arial"/>
          <w:sz w:val="22"/>
        </w:rPr>
      </w:pPr>
      <w:r>
        <w:rPr>
          <w:rFonts w:ascii="Arial" w:hAnsi="Arial"/>
          <w:sz w:val="22"/>
        </w:rPr>
        <w:t>Utilizes technology effectively in performance of job duties</w:t>
      </w:r>
    </w:p>
    <w:p w14:paraId="6D37DAF0" w14:textId="77777777" w:rsidR="004F7709" w:rsidRDefault="004F7709">
      <w:pPr>
        <w:numPr>
          <w:ilvl w:val="0"/>
          <w:numId w:val="18"/>
        </w:numPr>
        <w:rPr>
          <w:rFonts w:ascii="Arial" w:hAnsi="Arial"/>
          <w:sz w:val="22"/>
        </w:rPr>
      </w:pPr>
      <w:r>
        <w:rPr>
          <w:rFonts w:ascii="Arial" w:hAnsi="Arial"/>
          <w:sz w:val="22"/>
        </w:rPr>
        <w:t>Exercises professional judgment and discretion when handling information processed in performance of job duties</w:t>
      </w:r>
    </w:p>
    <w:p w14:paraId="12D729B1" w14:textId="77777777" w:rsidR="004F7709" w:rsidRDefault="004F7709">
      <w:pPr>
        <w:numPr>
          <w:ilvl w:val="0"/>
          <w:numId w:val="18"/>
        </w:numPr>
        <w:rPr>
          <w:rFonts w:ascii="Arial" w:hAnsi="Arial"/>
          <w:sz w:val="22"/>
        </w:rPr>
      </w:pPr>
      <w:r>
        <w:rPr>
          <w:rFonts w:ascii="Arial" w:hAnsi="Arial"/>
          <w:sz w:val="22"/>
        </w:rPr>
        <w:t>Performs other duties as assigned.</w:t>
      </w:r>
    </w:p>
    <w:p w14:paraId="6367328E" w14:textId="77777777" w:rsidR="004F7709" w:rsidRDefault="004F7709">
      <w:pPr>
        <w:rPr>
          <w:rFonts w:ascii="Arial" w:hAnsi="Arial"/>
          <w:sz w:val="22"/>
        </w:rPr>
      </w:pPr>
    </w:p>
    <w:p w14:paraId="090B67D4" w14:textId="77777777" w:rsidR="004F7709" w:rsidRDefault="00ED59C7">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60288" behindDoc="1" locked="1" layoutInCell="0" allowOverlap="1" wp14:anchorId="4A78BD0D" wp14:editId="14F978C9">
                <wp:simplePos x="0" y="0"/>
                <wp:positionH relativeFrom="page">
                  <wp:posOffset>914400</wp:posOffset>
                </wp:positionH>
                <wp:positionV relativeFrom="paragraph">
                  <wp:posOffset>0</wp:posOffset>
                </wp:positionV>
                <wp:extent cx="5943600" cy="12065"/>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0A07" id="Rectangle 8"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59AD542" w14:textId="77777777" w:rsidR="004F7709" w:rsidRDefault="00ED59C7">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216" behindDoc="1" locked="1" layoutInCell="0" allowOverlap="1" wp14:anchorId="419B816C" wp14:editId="05C0F43D">
                <wp:simplePos x="0" y="0"/>
                <wp:positionH relativeFrom="page">
                  <wp:posOffset>914400</wp:posOffset>
                </wp:positionH>
                <wp:positionV relativeFrom="paragraph">
                  <wp:posOffset>0</wp:posOffset>
                </wp:positionV>
                <wp:extent cx="5943600" cy="1206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CE1E8" id="Rectangle 5"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6FF40304" w14:textId="77777777" w:rsidR="004F7709" w:rsidRDefault="004F7709">
      <w:pPr>
        <w:tabs>
          <w:tab w:val="left" w:pos="-1080"/>
          <w:tab w:val="left" w:pos="-720"/>
          <w:tab w:val="left" w:pos="0"/>
          <w:tab w:val="left" w:pos="450"/>
        </w:tabs>
        <w:rPr>
          <w:rFonts w:ascii="Arial" w:hAnsi="Arial"/>
          <w:sz w:val="22"/>
        </w:rPr>
      </w:pPr>
    </w:p>
    <w:p w14:paraId="7F249993" w14:textId="77777777" w:rsidR="004F7709" w:rsidRDefault="004F7709">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3A24969C" w14:textId="77777777" w:rsidR="004F7709" w:rsidRDefault="004F7709">
      <w:pPr>
        <w:tabs>
          <w:tab w:val="left" w:pos="-1080"/>
          <w:tab w:val="left" w:pos="-720"/>
          <w:tab w:val="left" w:pos="0"/>
          <w:tab w:val="left" w:pos="450"/>
        </w:tabs>
        <w:rPr>
          <w:rFonts w:ascii="Arial" w:hAnsi="Arial"/>
          <w:sz w:val="22"/>
        </w:rPr>
      </w:pPr>
    </w:p>
    <w:p w14:paraId="28B2C267" w14:textId="77777777" w:rsidR="004F7709" w:rsidRDefault="004F7709">
      <w:pPr>
        <w:pStyle w:val="Quick1"/>
        <w:numPr>
          <w:ilvl w:val="0"/>
          <w:numId w:val="16"/>
        </w:numPr>
        <w:tabs>
          <w:tab w:val="left" w:pos="-1080"/>
          <w:tab w:val="left" w:pos="-720"/>
          <w:tab w:val="left" w:pos="0"/>
        </w:tabs>
        <w:rPr>
          <w:rFonts w:ascii="Arial" w:hAnsi="Arial"/>
          <w:sz w:val="22"/>
        </w:rPr>
      </w:pPr>
      <w:r>
        <w:rPr>
          <w:rFonts w:ascii="Arial" w:hAnsi="Arial"/>
          <w:sz w:val="22"/>
        </w:rPr>
        <w:t xml:space="preserve">Ability to gain working knowledge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6CD8BA30" w14:textId="77777777" w:rsidR="004F7709" w:rsidRDefault="004F7709">
      <w:pPr>
        <w:pStyle w:val="Quick1"/>
        <w:numPr>
          <w:ilvl w:val="0"/>
          <w:numId w:val="16"/>
        </w:numPr>
        <w:tabs>
          <w:tab w:val="left" w:pos="-1080"/>
          <w:tab w:val="left" w:pos="-720"/>
          <w:tab w:val="left" w:pos="0"/>
        </w:tabs>
        <w:rPr>
          <w:rFonts w:ascii="Arial" w:hAnsi="Arial"/>
          <w:sz w:val="22"/>
        </w:rPr>
      </w:pPr>
      <w:r>
        <w:rPr>
          <w:rFonts w:ascii="Arial" w:hAnsi="Arial"/>
          <w:sz w:val="22"/>
        </w:rPr>
        <w:t xml:space="preserve">Ability to act as a representative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to the public;</w:t>
      </w:r>
    </w:p>
    <w:p w14:paraId="516BBC4C" w14:textId="77777777" w:rsidR="004F7709" w:rsidRDefault="004F7709">
      <w:pPr>
        <w:pStyle w:val="Quick1"/>
        <w:numPr>
          <w:ilvl w:val="0"/>
          <w:numId w:val="16"/>
        </w:numPr>
        <w:tabs>
          <w:tab w:val="left" w:pos="-1080"/>
          <w:tab w:val="left" w:pos="-720"/>
          <w:tab w:val="left" w:pos="0"/>
        </w:tabs>
        <w:rPr>
          <w:rFonts w:ascii="Arial" w:hAnsi="Arial"/>
          <w:sz w:val="22"/>
        </w:rPr>
      </w:pPr>
      <w:r>
        <w:rPr>
          <w:rFonts w:ascii="Arial" w:hAnsi="Arial"/>
          <w:sz w:val="22"/>
        </w:rPr>
        <w:t>Thorough knowledge of procurement practices and procedures;</w:t>
      </w:r>
    </w:p>
    <w:p w14:paraId="2D238900" w14:textId="77777777" w:rsidR="004F7709" w:rsidRDefault="004F7709">
      <w:pPr>
        <w:pStyle w:val="Quick1"/>
        <w:numPr>
          <w:ilvl w:val="0"/>
          <w:numId w:val="16"/>
        </w:numPr>
        <w:tabs>
          <w:tab w:val="left" w:pos="-1080"/>
          <w:tab w:val="left" w:pos="-720"/>
          <w:tab w:val="left" w:pos="0"/>
        </w:tabs>
        <w:rPr>
          <w:rFonts w:ascii="Arial" w:hAnsi="Arial"/>
          <w:snapToGrid/>
          <w:sz w:val="22"/>
        </w:rPr>
      </w:pPr>
      <w:r>
        <w:rPr>
          <w:rFonts w:ascii="Arial" w:hAnsi="Arial"/>
          <w:sz w:val="22"/>
        </w:rPr>
        <w:t>Ability to effectively communicate with other staff members</w:t>
      </w:r>
    </w:p>
    <w:p w14:paraId="474B933A" w14:textId="77777777" w:rsidR="004F7709" w:rsidRDefault="004F7709">
      <w:pPr>
        <w:pStyle w:val="Quick1"/>
        <w:numPr>
          <w:ilvl w:val="0"/>
          <w:numId w:val="16"/>
        </w:numPr>
        <w:tabs>
          <w:tab w:val="left" w:pos="-1080"/>
          <w:tab w:val="left" w:pos="-720"/>
          <w:tab w:val="left" w:pos="0"/>
        </w:tabs>
        <w:rPr>
          <w:rFonts w:ascii="Arial" w:hAnsi="Arial"/>
          <w:snapToGrid/>
          <w:sz w:val="22"/>
        </w:rPr>
      </w:pPr>
      <w:r>
        <w:rPr>
          <w:rFonts w:ascii="Arial" w:hAnsi="Arial"/>
          <w:snapToGrid/>
          <w:sz w:val="22"/>
        </w:rPr>
        <w:lastRenderedPageBreak/>
        <w:t>Ability to prioritize and multitask;</w:t>
      </w:r>
      <w:r>
        <w:rPr>
          <w:rFonts w:ascii="Arial" w:hAnsi="Arial"/>
          <w:sz w:val="22"/>
        </w:rPr>
        <w:t xml:space="preserve"> </w:t>
      </w:r>
    </w:p>
    <w:p w14:paraId="395BE3D3" w14:textId="77777777" w:rsidR="004F7709" w:rsidRDefault="004F7709">
      <w:pPr>
        <w:pStyle w:val="Quick1"/>
        <w:numPr>
          <w:ilvl w:val="0"/>
          <w:numId w:val="16"/>
        </w:numPr>
        <w:tabs>
          <w:tab w:val="left" w:pos="-1080"/>
          <w:tab w:val="left" w:pos="-720"/>
          <w:tab w:val="left" w:pos="0"/>
        </w:tabs>
        <w:rPr>
          <w:rFonts w:ascii="Arial" w:hAnsi="Arial"/>
          <w:sz w:val="22"/>
        </w:rPr>
      </w:pPr>
      <w:r>
        <w:rPr>
          <w:rFonts w:ascii="Arial" w:hAnsi="Arial"/>
          <w:sz w:val="22"/>
        </w:rPr>
        <w:t>Ability to use available resources to research information;</w:t>
      </w:r>
    </w:p>
    <w:p w14:paraId="153FE1A2" w14:textId="77777777" w:rsidR="004F7709" w:rsidRDefault="004F7709">
      <w:pPr>
        <w:pStyle w:val="Quick1"/>
        <w:numPr>
          <w:ilvl w:val="0"/>
          <w:numId w:val="16"/>
        </w:numPr>
        <w:tabs>
          <w:tab w:val="left" w:pos="-1080"/>
          <w:tab w:val="left" w:pos="-720"/>
          <w:tab w:val="left" w:pos="0"/>
        </w:tabs>
        <w:rPr>
          <w:rFonts w:ascii="Arial" w:hAnsi="Arial"/>
          <w:snapToGrid/>
          <w:sz w:val="22"/>
        </w:rPr>
      </w:pPr>
      <w:r>
        <w:rPr>
          <w:rFonts w:ascii="Arial" w:hAnsi="Arial"/>
          <w:sz w:val="22"/>
        </w:rPr>
        <w:t>Ability to keep accurate records and maintain organized and current files;</w:t>
      </w:r>
    </w:p>
    <w:p w14:paraId="4EBFBE5F" w14:textId="77777777" w:rsidR="004F7709" w:rsidRDefault="004F7709">
      <w:pPr>
        <w:pStyle w:val="Quick1"/>
        <w:numPr>
          <w:ilvl w:val="0"/>
          <w:numId w:val="16"/>
        </w:numPr>
        <w:tabs>
          <w:tab w:val="left" w:pos="-1080"/>
          <w:tab w:val="left" w:pos="-720"/>
          <w:tab w:val="left" w:pos="0"/>
        </w:tabs>
        <w:rPr>
          <w:rFonts w:ascii="Arial" w:hAnsi="Arial"/>
          <w:snapToGrid/>
          <w:sz w:val="22"/>
        </w:rPr>
      </w:pPr>
      <w:r>
        <w:rPr>
          <w:rFonts w:ascii="Arial" w:hAnsi="Arial"/>
          <w:sz w:val="22"/>
        </w:rPr>
        <w:t>Ability to effectively utilize appropriate technology, including County administrative software as well as the County’s financial accounting systems</w:t>
      </w:r>
    </w:p>
    <w:p w14:paraId="2CF71708" w14:textId="77777777" w:rsidR="004F7709" w:rsidRDefault="004F7709">
      <w:pPr>
        <w:pStyle w:val="Quick1"/>
        <w:numPr>
          <w:ilvl w:val="0"/>
          <w:numId w:val="16"/>
        </w:numPr>
        <w:tabs>
          <w:tab w:val="left" w:pos="-1080"/>
          <w:tab w:val="left" w:pos="-720"/>
          <w:tab w:val="left" w:pos="0"/>
        </w:tabs>
        <w:rPr>
          <w:rFonts w:ascii="Arial" w:hAnsi="Arial"/>
          <w:sz w:val="22"/>
        </w:rPr>
      </w:pPr>
      <w:r>
        <w:rPr>
          <w:rFonts w:ascii="Arial" w:hAnsi="Arial"/>
          <w:sz w:val="22"/>
        </w:rPr>
        <w:t>Excellent math and communication skills.</w:t>
      </w:r>
    </w:p>
    <w:p w14:paraId="1E3B638D" w14:textId="77777777" w:rsidR="004F7709" w:rsidRDefault="004F7709">
      <w:pPr>
        <w:tabs>
          <w:tab w:val="left" w:pos="-1080"/>
          <w:tab w:val="left" w:pos="-720"/>
          <w:tab w:val="left" w:pos="0"/>
          <w:tab w:val="left" w:pos="450"/>
        </w:tabs>
        <w:rPr>
          <w:rFonts w:ascii="Arial" w:hAnsi="Arial"/>
          <w:sz w:val="22"/>
        </w:rPr>
      </w:pPr>
    </w:p>
    <w:p w14:paraId="6766E34C" w14:textId="77777777" w:rsidR="004F7709" w:rsidRDefault="00ED59C7">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240" behindDoc="1" locked="1" layoutInCell="0" allowOverlap="1" wp14:anchorId="56668021" wp14:editId="354E6621">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20D15" id="Rectangle 6"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12ADAF5" w14:textId="77777777" w:rsidR="004F7709" w:rsidRDefault="004F7709">
      <w:pPr>
        <w:tabs>
          <w:tab w:val="left" w:pos="-1080"/>
          <w:tab w:val="left" w:pos="-720"/>
          <w:tab w:val="left" w:pos="0"/>
          <w:tab w:val="left" w:pos="450"/>
        </w:tabs>
        <w:rPr>
          <w:rFonts w:ascii="Arial" w:hAnsi="Arial"/>
          <w:sz w:val="22"/>
        </w:rPr>
      </w:pPr>
    </w:p>
    <w:p w14:paraId="141EEEFB" w14:textId="77777777" w:rsidR="004F7709" w:rsidRDefault="004F7709">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01C2BDF9" w14:textId="77777777" w:rsidR="004F7709" w:rsidRDefault="004F7709">
      <w:pPr>
        <w:tabs>
          <w:tab w:val="left" w:pos="-1080"/>
          <w:tab w:val="left" w:pos="-720"/>
          <w:tab w:val="left" w:pos="0"/>
          <w:tab w:val="left" w:pos="450"/>
        </w:tabs>
        <w:rPr>
          <w:rFonts w:ascii="Arial" w:hAnsi="Arial"/>
          <w:sz w:val="22"/>
        </w:rPr>
      </w:pPr>
    </w:p>
    <w:p w14:paraId="26FEA212" w14:textId="77777777" w:rsidR="004F7709" w:rsidRDefault="004F7709">
      <w:pPr>
        <w:pStyle w:val="Quick1"/>
        <w:tabs>
          <w:tab w:val="left" w:pos="-1080"/>
          <w:tab w:val="left" w:pos="-720"/>
          <w:tab w:val="left" w:pos="0"/>
          <w:tab w:val="num" w:pos="450"/>
        </w:tabs>
        <w:rPr>
          <w:rFonts w:ascii="Arial" w:hAnsi="Arial"/>
          <w:sz w:val="22"/>
        </w:rPr>
      </w:pPr>
      <w:r>
        <w:rPr>
          <w:rFonts w:ascii="Arial" w:hAnsi="Arial"/>
          <w:sz w:val="22"/>
        </w:rPr>
        <w:t>Associates degree;</w:t>
      </w:r>
    </w:p>
    <w:p w14:paraId="119C5141" w14:textId="77777777" w:rsidR="004F7709" w:rsidRDefault="004F7709">
      <w:pPr>
        <w:pStyle w:val="Quick1"/>
        <w:tabs>
          <w:tab w:val="left" w:pos="-1080"/>
          <w:tab w:val="left" w:pos="-720"/>
          <w:tab w:val="left" w:pos="0"/>
          <w:tab w:val="num" w:pos="450"/>
        </w:tabs>
        <w:rPr>
          <w:rFonts w:ascii="Arial" w:hAnsi="Arial"/>
          <w:sz w:val="22"/>
        </w:rPr>
      </w:pPr>
      <w:r>
        <w:rPr>
          <w:rFonts w:ascii="Arial" w:hAnsi="Arial"/>
          <w:sz w:val="22"/>
        </w:rPr>
        <w:t>Two or more years of related experience in government procurement or a related field;</w:t>
      </w:r>
    </w:p>
    <w:p w14:paraId="34E5E462" w14:textId="77777777" w:rsidR="004F7709" w:rsidRDefault="004F7709">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72775F29" w14:textId="77777777" w:rsidR="004F7709" w:rsidRDefault="004F7709">
      <w:pPr>
        <w:tabs>
          <w:tab w:val="left" w:pos="-1080"/>
          <w:tab w:val="left" w:pos="-720"/>
          <w:tab w:val="left" w:pos="0"/>
          <w:tab w:val="left" w:pos="450"/>
        </w:tabs>
        <w:rPr>
          <w:rFonts w:ascii="Arial" w:hAnsi="Arial"/>
          <w:sz w:val="22"/>
        </w:rPr>
      </w:pPr>
    </w:p>
    <w:p w14:paraId="688AA6BF" w14:textId="77777777" w:rsidR="004F7709" w:rsidRDefault="004F7709">
      <w:pPr>
        <w:tabs>
          <w:tab w:val="left" w:pos="-1080"/>
          <w:tab w:val="left" w:pos="-720"/>
          <w:tab w:val="left" w:pos="0"/>
          <w:tab w:val="left" w:pos="450"/>
        </w:tabs>
        <w:rPr>
          <w:rFonts w:ascii="Arial" w:hAnsi="Arial"/>
          <w:sz w:val="22"/>
        </w:rPr>
      </w:pPr>
    </w:p>
    <w:p w14:paraId="2A2BDB29" w14:textId="77777777" w:rsidR="004F7709" w:rsidRDefault="004F7709">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6F836B57" w14:textId="77777777" w:rsidR="004F7709" w:rsidRDefault="004F7709">
      <w:pPr>
        <w:tabs>
          <w:tab w:val="left" w:pos="-1080"/>
          <w:tab w:val="left" w:pos="-720"/>
          <w:tab w:val="left" w:pos="0"/>
          <w:tab w:val="left" w:pos="450"/>
        </w:tabs>
        <w:rPr>
          <w:rFonts w:ascii="Arial" w:hAnsi="Arial"/>
          <w:sz w:val="22"/>
        </w:rPr>
      </w:pPr>
    </w:p>
    <w:p w14:paraId="1FB9D255" w14:textId="77777777" w:rsidR="004F7709" w:rsidRDefault="004F7709">
      <w:pPr>
        <w:tabs>
          <w:tab w:val="left" w:pos="-1080"/>
          <w:tab w:val="left" w:pos="-720"/>
          <w:tab w:val="left" w:pos="0"/>
          <w:tab w:val="left" w:pos="450"/>
        </w:tabs>
        <w:rPr>
          <w:rFonts w:ascii="Arial" w:hAnsi="Arial"/>
          <w:sz w:val="22"/>
        </w:rPr>
      </w:pPr>
      <w:r>
        <w:rPr>
          <w:rFonts w:ascii="Arial" w:hAnsi="Arial"/>
          <w:sz w:val="22"/>
        </w:rPr>
        <w:t>Work requires no unusual demand for physical effort.</w:t>
      </w:r>
    </w:p>
    <w:p w14:paraId="36C6C5BF" w14:textId="77777777" w:rsidR="004F7709" w:rsidRDefault="004F7709">
      <w:pPr>
        <w:tabs>
          <w:tab w:val="left" w:pos="-1080"/>
          <w:tab w:val="left" w:pos="-720"/>
          <w:tab w:val="left" w:pos="0"/>
          <w:tab w:val="left" w:pos="450"/>
        </w:tabs>
        <w:rPr>
          <w:rFonts w:ascii="Arial" w:hAnsi="Arial"/>
          <w:sz w:val="22"/>
        </w:rPr>
      </w:pPr>
    </w:p>
    <w:p w14:paraId="029CF314" w14:textId="77777777" w:rsidR="004F7709" w:rsidRDefault="004F7709">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5A25ECB4" w14:textId="77777777" w:rsidR="004F7709" w:rsidRDefault="004F7709">
      <w:pPr>
        <w:tabs>
          <w:tab w:val="left" w:pos="-1080"/>
          <w:tab w:val="left" w:pos="-720"/>
          <w:tab w:val="left" w:pos="0"/>
          <w:tab w:val="left" w:pos="450"/>
        </w:tabs>
        <w:rPr>
          <w:rFonts w:ascii="Arial" w:hAnsi="Arial"/>
          <w:sz w:val="22"/>
        </w:rPr>
      </w:pPr>
    </w:p>
    <w:p w14:paraId="7BF69632" w14:textId="77777777" w:rsidR="004F7709" w:rsidRDefault="00ED59C7">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264" behindDoc="1" locked="1" layoutInCell="0" allowOverlap="1" wp14:anchorId="1BB0C84C" wp14:editId="6800C9F3">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94D8E" id="Rectangle 7"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DED0715" w14:textId="77777777" w:rsidR="004F7709" w:rsidRDefault="004F7709">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4935817A" w14:textId="77777777" w:rsidR="004F7709" w:rsidRDefault="004F7709">
      <w:pPr>
        <w:tabs>
          <w:tab w:val="left" w:pos="-1080"/>
          <w:tab w:val="left" w:pos="-720"/>
          <w:tab w:val="left" w:pos="0"/>
          <w:tab w:val="left" w:pos="450"/>
        </w:tabs>
        <w:rPr>
          <w:rFonts w:ascii="Arial" w:hAnsi="Arial"/>
          <w:sz w:val="22"/>
        </w:rPr>
      </w:pPr>
    </w:p>
    <w:p w14:paraId="24B4FEC9" w14:textId="77777777" w:rsidR="004F7709" w:rsidRDefault="004F7709">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4E9F3A36" w14:textId="77777777" w:rsidR="004F7709" w:rsidRDefault="004F7709">
      <w:pPr>
        <w:tabs>
          <w:tab w:val="left" w:pos="-1080"/>
          <w:tab w:val="left" w:pos="-720"/>
          <w:tab w:val="left" w:pos="0"/>
          <w:tab w:val="left" w:pos="450"/>
        </w:tabs>
        <w:rPr>
          <w:rFonts w:ascii="Arial" w:hAnsi="Arial"/>
          <w:sz w:val="22"/>
        </w:rPr>
      </w:pPr>
    </w:p>
    <w:p w14:paraId="4D89179D" w14:textId="77777777" w:rsidR="004F7709" w:rsidRDefault="004F7709">
      <w:pPr>
        <w:tabs>
          <w:tab w:val="left" w:pos="-1080"/>
          <w:tab w:val="left" w:pos="-720"/>
          <w:tab w:val="left" w:pos="0"/>
          <w:tab w:val="left" w:pos="450"/>
        </w:tabs>
        <w:rPr>
          <w:rFonts w:ascii="Arial" w:hAnsi="Arial"/>
          <w:sz w:val="22"/>
        </w:rPr>
      </w:pPr>
    </w:p>
    <w:p w14:paraId="1F5BAE64" w14:textId="77777777" w:rsidR="004F7709" w:rsidRDefault="004F7709">
      <w:pPr>
        <w:pStyle w:val="BodyText"/>
      </w:pPr>
      <w:r>
        <w:t>I certify that this is an accurate statement of the essential functions and responsibilities of this position.</w:t>
      </w:r>
    </w:p>
    <w:p w14:paraId="1B3DE954" w14:textId="77777777" w:rsidR="004F7709" w:rsidRDefault="004F7709">
      <w:pPr>
        <w:pStyle w:val="BodyText"/>
      </w:pPr>
    </w:p>
    <w:p w14:paraId="312CFB6E" w14:textId="77777777" w:rsidR="004F7709" w:rsidRDefault="00ED59C7">
      <w:pPr>
        <w:pStyle w:val="BodyText"/>
      </w:pPr>
      <w:r>
        <w:rPr>
          <w:noProof/>
          <w:snapToGrid/>
        </w:rPr>
        <mc:AlternateContent>
          <mc:Choice Requires="wps">
            <w:drawing>
              <wp:anchor distT="0" distB="0" distL="114300" distR="114300" simplePos="0" relativeHeight="251661312" behindDoc="1" locked="1" layoutInCell="0" allowOverlap="1" wp14:anchorId="01504DEA" wp14:editId="00C9CD4C">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8B1A4" id="Rectangle 9" o:spid="_x0000_s1026" style="position:absolute;margin-left:1in;margin-top:-51.65pt;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25B6827B" w14:textId="77777777" w:rsidR="004F7709" w:rsidRDefault="004F7709">
      <w:pPr>
        <w:pStyle w:val="Subtitle"/>
        <w:jc w:val="left"/>
        <w:rPr>
          <w:rFonts w:ascii="Arial" w:hAnsi="Arial"/>
          <w:b w:val="0"/>
          <w:sz w:val="24"/>
        </w:rPr>
      </w:pPr>
      <w:r>
        <w:rPr>
          <w:rFonts w:ascii="Arial" w:hAnsi="Arial"/>
          <w:b w:val="0"/>
          <w:sz w:val="24"/>
        </w:rPr>
        <w:t>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65B86227" w14:textId="77777777" w:rsidR="004F7709" w:rsidRDefault="003A2E1C">
      <w:pPr>
        <w:pStyle w:val="Subtitle"/>
        <w:jc w:val="left"/>
        <w:rPr>
          <w:rFonts w:ascii="Arial" w:hAnsi="Arial"/>
          <w:b w:val="0"/>
          <w:sz w:val="22"/>
        </w:rPr>
      </w:pPr>
      <w:r>
        <w:rPr>
          <w:rFonts w:ascii="Arial" w:hAnsi="Arial"/>
          <w:b w:val="0"/>
          <w:sz w:val="22"/>
        </w:rPr>
        <w:t>HR Representative</w:t>
      </w:r>
      <w:r w:rsidR="00B668DD">
        <w:rPr>
          <w:rFonts w:ascii="Arial" w:hAnsi="Arial"/>
          <w:b w:val="0"/>
          <w:sz w:val="22"/>
        </w:rPr>
        <w:tab/>
      </w:r>
      <w:r w:rsidR="00B668DD">
        <w:rPr>
          <w:rFonts w:ascii="Arial" w:hAnsi="Arial"/>
          <w:b w:val="0"/>
          <w:sz w:val="22"/>
        </w:rPr>
        <w:tab/>
      </w:r>
      <w:r w:rsidR="004F7709">
        <w:rPr>
          <w:rFonts w:ascii="Arial" w:hAnsi="Arial"/>
          <w:b w:val="0"/>
          <w:sz w:val="22"/>
        </w:rPr>
        <w:tab/>
      </w:r>
      <w:r w:rsidR="004F7709">
        <w:rPr>
          <w:rFonts w:ascii="Arial" w:hAnsi="Arial"/>
          <w:b w:val="0"/>
          <w:sz w:val="22"/>
        </w:rPr>
        <w:tab/>
      </w:r>
      <w:r w:rsidR="004F7709">
        <w:rPr>
          <w:rFonts w:ascii="Arial" w:hAnsi="Arial"/>
          <w:b w:val="0"/>
          <w:sz w:val="22"/>
        </w:rPr>
        <w:tab/>
      </w:r>
      <w:r w:rsidR="004F7709">
        <w:rPr>
          <w:rFonts w:ascii="Arial" w:hAnsi="Arial"/>
          <w:b w:val="0"/>
          <w:sz w:val="22"/>
        </w:rPr>
        <w:tab/>
      </w:r>
      <w:r w:rsidR="004F7709">
        <w:rPr>
          <w:rFonts w:ascii="Arial" w:hAnsi="Arial"/>
          <w:b w:val="0"/>
          <w:sz w:val="22"/>
        </w:rPr>
        <w:tab/>
        <w:t>Date</w:t>
      </w:r>
    </w:p>
    <w:p w14:paraId="6D9A5838" w14:textId="77777777" w:rsidR="00FA684F" w:rsidRDefault="00FA684F" w:rsidP="00FA684F">
      <w:pPr>
        <w:tabs>
          <w:tab w:val="left" w:pos="-1080"/>
          <w:tab w:val="left" w:pos="-720"/>
          <w:tab w:val="left" w:pos="0"/>
          <w:tab w:val="left" w:pos="450"/>
        </w:tabs>
        <w:rPr>
          <w:rFonts w:ascii="Arial" w:hAnsi="Arial"/>
          <w:sz w:val="22"/>
        </w:rPr>
      </w:pPr>
    </w:p>
    <w:p w14:paraId="55374551" w14:textId="77777777" w:rsidR="00FA684F" w:rsidRDefault="00FA684F" w:rsidP="00FA684F">
      <w:pPr>
        <w:tabs>
          <w:tab w:val="left" w:pos="-1080"/>
          <w:tab w:val="left" w:pos="-720"/>
          <w:tab w:val="left" w:pos="0"/>
          <w:tab w:val="left" w:pos="450"/>
        </w:tabs>
        <w:rPr>
          <w:rFonts w:ascii="Arial" w:hAnsi="Arial"/>
          <w:sz w:val="22"/>
        </w:rPr>
      </w:pPr>
    </w:p>
    <w:p w14:paraId="446B20B2" w14:textId="77777777" w:rsidR="00FA684F" w:rsidRDefault="00FA684F" w:rsidP="00FA684F">
      <w:pPr>
        <w:tabs>
          <w:tab w:val="left" w:pos="-1080"/>
          <w:tab w:val="left" w:pos="-720"/>
          <w:tab w:val="left" w:pos="0"/>
          <w:tab w:val="left" w:pos="450"/>
        </w:tabs>
        <w:rPr>
          <w:rFonts w:ascii="Arial" w:hAnsi="Arial"/>
          <w:sz w:val="22"/>
        </w:rPr>
      </w:pPr>
    </w:p>
    <w:p w14:paraId="5CD2388F" w14:textId="77777777" w:rsidR="00FA684F" w:rsidRPr="002F4FB4" w:rsidRDefault="00FA684F" w:rsidP="00FA684F">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07D0B55F" w14:textId="77777777" w:rsidR="00FA684F" w:rsidRPr="002F4FB4" w:rsidRDefault="00FA684F" w:rsidP="00FA684F">
      <w:pPr>
        <w:tabs>
          <w:tab w:val="left" w:pos="-1080"/>
          <w:tab w:val="left" w:pos="-720"/>
          <w:tab w:val="left" w:pos="0"/>
          <w:tab w:val="left" w:pos="450"/>
        </w:tabs>
        <w:rPr>
          <w:rFonts w:ascii="Arial" w:hAnsi="Arial"/>
          <w:sz w:val="22"/>
        </w:rPr>
      </w:pPr>
    </w:p>
    <w:p w14:paraId="6CCAB4CE" w14:textId="77777777" w:rsidR="00FA684F" w:rsidRDefault="00FA684F" w:rsidP="00FA684F">
      <w:pPr>
        <w:tabs>
          <w:tab w:val="left" w:pos="-1080"/>
          <w:tab w:val="left" w:pos="-720"/>
          <w:tab w:val="left" w:pos="0"/>
          <w:tab w:val="left" w:pos="450"/>
        </w:tabs>
        <w:rPr>
          <w:rFonts w:ascii="Arial" w:hAnsi="Arial"/>
          <w:sz w:val="22"/>
        </w:rPr>
      </w:pPr>
    </w:p>
    <w:p w14:paraId="378744FD" w14:textId="77777777" w:rsidR="00FA684F" w:rsidRPr="002F4FB4" w:rsidRDefault="00FA684F" w:rsidP="00FA684F">
      <w:pPr>
        <w:tabs>
          <w:tab w:val="left" w:pos="-1080"/>
          <w:tab w:val="left" w:pos="-720"/>
          <w:tab w:val="left" w:pos="0"/>
          <w:tab w:val="left" w:pos="450"/>
        </w:tabs>
        <w:rPr>
          <w:rFonts w:ascii="Arial" w:hAnsi="Arial"/>
          <w:sz w:val="22"/>
        </w:rPr>
      </w:pPr>
    </w:p>
    <w:p w14:paraId="5B6E6504" w14:textId="77777777" w:rsidR="00FA684F" w:rsidRPr="002F4FB4" w:rsidRDefault="00FA684F" w:rsidP="00FA684F">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352632C1" w14:textId="6CCCE810" w:rsidR="00FA684F" w:rsidRPr="002F4FB4" w:rsidRDefault="009669AA" w:rsidP="00FA684F">
      <w:pPr>
        <w:tabs>
          <w:tab w:val="left" w:pos="-1080"/>
          <w:tab w:val="left" w:pos="-720"/>
          <w:tab w:val="left" w:pos="0"/>
          <w:tab w:val="left" w:pos="450"/>
        </w:tabs>
        <w:rPr>
          <w:rFonts w:ascii="Arial" w:hAnsi="Arial"/>
          <w:szCs w:val="24"/>
        </w:rPr>
      </w:pPr>
      <w:r>
        <w:rPr>
          <w:rFonts w:ascii="Arial" w:hAnsi="Arial"/>
          <w:szCs w:val="24"/>
        </w:rPr>
        <w:t>Employee’s Signature</w:t>
      </w:r>
      <w:r w:rsidR="00FA684F" w:rsidRPr="002F4FB4">
        <w:rPr>
          <w:rFonts w:ascii="Arial" w:hAnsi="Arial"/>
          <w:szCs w:val="24"/>
        </w:rPr>
        <w:tab/>
      </w:r>
      <w:r w:rsidR="00FA684F" w:rsidRPr="002F4FB4">
        <w:rPr>
          <w:rFonts w:ascii="Arial" w:hAnsi="Arial"/>
          <w:szCs w:val="24"/>
        </w:rPr>
        <w:tab/>
      </w:r>
      <w:r w:rsidR="00FA684F" w:rsidRPr="002F4FB4">
        <w:rPr>
          <w:rFonts w:ascii="Arial" w:hAnsi="Arial"/>
          <w:szCs w:val="24"/>
        </w:rPr>
        <w:tab/>
      </w:r>
      <w:r w:rsidR="00FA684F" w:rsidRPr="002F4FB4">
        <w:rPr>
          <w:rFonts w:ascii="Arial" w:hAnsi="Arial"/>
          <w:szCs w:val="24"/>
        </w:rPr>
        <w:tab/>
      </w:r>
      <w:r w:rsidR="00FA684F" w:rsidRPr="002F4FB4">
        <w:rPr>
          <w:rFonts w:ascii="Arial" w:hAnsi="Arial"/>
          <w:szCs w:val="24"/>
        </w:rPr>
        <w:tab/>
      </w:r>
      <w:r w:rsidR="00FA684F" w:rsidRPr="002F4FB4">
        <w:rPr>
          <w:rFonts w:ascii="Arial" w:hAnsi="Arial"/>
          <w:szCs w:val="24"/>
        </w:rPr>
        <w:tab/>
        <w:t>Date</w:t>
      </w:r>
    </w:p>
    <w:p w14:paraId="1575E9F6" w14:textId="77777777" w:rsidR="00FA684F" w:rsidRDefault="00FA684F" w:rsidP="00FA684F">
      <w:pPr>
        <w:tabs>
          <w:tab w:val="left" w:pos="-1080"/>
          <w:tab w:val="left" w:pos="-720"/>
          <w:tab w:val="left" w:pos="0"/>
          <w:tab w:val="left" w:pos="450"/>
        </w:tabs>
        <w:rPr>
          <w:rFonts w:ascii="Arial" w:hAnsi="Arial"/>
          <w:sz w:val="22"/>
        </w:rPr>
      </w:pPr>
    </w:p>
    <w:p w14:paraId="679D3FA8" w14:textId="77777777" w:rsidR="004F7709" w:rsidRDefault="004F7709">
      <w:pPr>
        <w:tabs>
          <w:tab w:val="left" w:pos="-1080"/>
          <w:tab w:val="left" w:pos="-720"/>
          <w:tab w:val="left" w:pos="0"/>
          <w:tab w:val="left" w:pos="450"/>
        </w:tabs>
        <w:rPr>
          <w:rFonts w:ascii="Arial" w:hAnsi="Arial"/>
          <w:sz w:val="22"/>
        </w:rPr>
      </w:pPr>
    </w:p>
    <w:sectPr w:rsidR="004F7709">
      <w:footerReference w:type="default" r:id="rId7"/>
      <w:endnotePr>
        <w:numFmt w:val="decimal"/>
      </w:endnotePr>
      <w:type w:val="continuous"/>
      <w:pgSz w:w="12240" w:h="15840"/>
      <w:pgMar w:top="720" w:right="1440" w:bottom="720" w:left="1440"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E5B2" w14:textId="77777777" w:rsidR="00D6085F" w:rsidRDefault="00D6085F">
      <w:r>
        <w:separator/>
      </w:r>
    </w:p>
  </w:endnote>
  <w:endnote w:type="continuationSeparator" w:id="0">
    <w:p w14:paraId="1DA0C6E5" w14:textId="77777777" w:rsidR="00D6085F" w:rsidRDefault="00D6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22E4" w14:textId="77777777" w:rsidR="004F7709" w:rsidRDefault="004F7709">
    <w:pPr>
      <w:pStyle w:val="Header"/>
      <w:tabs>
        <w:tab w:val="clear" w:pos="4320"/>
        <w:tab w:val="clear" w:pos="8640"/>
      </w:tabs>
      <w:spacing w:line="240" w:lineRule="exact"/>
    </w:pPr>
  </w:p>
  <w:p w14:paraId="20A05408" w14:textId="77777777" w:rsidR="004F7709" w:rsidRDefault="004F7709">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9743CB">
      <w:rPr>
        <w:rFonts w:ascii="Arial" w:hAnsi="Arial"/>
        <w:noProof/>
        <w:sz w:val="20"/>
      </w:rPr>
      <w:t>2</w:t>
    </w:r>
    <w:r>
      <w:rPr>
        <w:rFonts w:ascii="Arial" w:hAnsi="Arial"/>
        <w:sz w:val="20"/>
      </w:rPr>
      <w:fldChar w:fldCharType="end"/>
    </w:r>
  </w:p>
  <w:p w14:paraId="41C46A28" w14:textId="77777777" w:rsidR="004F7709" w:rsidRDefault="004F7709">
    <w:pPr>
      <w:rPr>
        <w:rFonts w:ascii="Arial" w:hAnsi="Arial"/>
        <w:sz w:val="20"/>
      </w:rPr>
    </w:pPr>
    <w:r>
      <w:rPr>
        <w:rFonts w:ascii="Arial" w:hAnsi="Arial"/>
        <w:sz w:val="20"/>
      </w:rPr>
      <w:t xml:space="preserve">Buyer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946E" w14:textId="77777777" w:rsidR="00D6085F" w:rsidRDefault="00D6085F">
      <w:r>
        <w:separator/>
      </w:r>
    </w:p>
  </w:footnote>
  <w:footnote w:type="continuationSeparator" w:id="0">
    <w:p w14:paraId="2CFA0EFD" w14:textId="77777777" w:rsidR="00D6085F" w:rsidRDefault="00D60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86632B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FB29F7"/>
    <w:multiLevelType w:val="hybridMultilevel"/>
    <w:tmpl w:val="43A0CBBE"/>
    <w:lvl w:ilvl="0" w:tplc="FA3EE796">
      <w:start w:val="1"/>
      <w:numFmt w:val="decimal"/>
      <w:lvlText w:val="%1."/>
      <w:lvlJc w:val="left"/>
      <w:pPr>
        <w:tabs>
          <w:tab w:val="num" w:pos="360"/>
        </w:tabs>
        <w:ind w:left="360" w:hanging="360"/>
      </w:pPr>
      <w:rPr>
        <w:rFonts w:hint="default"/>
        <w:b w:val="0"/>
        <w:i w:val="0"/>
      </w:rPr>
    </w:lvl>
    <w:lvl w:ilvl="1" w:tplc="0288644A" w:tentative="1">
      <w:start w:val="1"/>
      <w:numFmt w:val="lowerLetter"/>
      <w:lvlText w:val="%2."/>
      <w:lvlJc w:val="left"/>
      <w:pPr>
        <w:tabs>
          <w:tab w:val="num" w:pos="1080"/>
        </w:tabs>
        <w:ind w:left="1080" w:hanging="360"/>
      </w:pPr>
    </w:lvl>
    <w:lvl w:ilvl="2" w:tplc="C586285A" w:tentative="1">
      <w:start w:val="1"/>
      <w:numFmt w:val="lowerRoman"/>
      <w:lvlText w:val="%3."/>
      <w:lvlJc w:val="right"/>
      <w:pPr>
        <w:tabs>
          <w:tab w:val="num" w:pos="1800"/>
        </w:tabs>
        <w:ind w:left="1800" w:hanging="180"/>
      </w:pPr>
    </w:lvl>
    <w:lvl w:ilvl="3" w:tplc="674E86B0" w:tentative="1">
      <w:start w:val="1"/>
      <w:numFmt w:val="decimal"/>
      <w:lvlText w:val="%4."/>
      <w:lvlJc w:val="left"/>
      <w:pPr>
        <w:tabs>
          <w:tab w:val="num" w:pos="2520"/>
        </w:tabs>
        <w:ind w:left="2520" w:hanging="360"/>
      </w:pPr>
    </w:lvl>
    <w:lvl w:ilvl="4" w:tplc="80FE2E84" w:tentative="1">
      <w:start w:val="1"/>
      <w:numFmt w:val="lowerLetter"/>
      <w:lvlText w:val="%5."/>
      <w:lvlJc w:val="left"/>
      <w:pPr>
        <w:tabs>
          <w:tab w:val="num" w:pos="3240"/>
        </w:tabs>
        <w:ind w:left="3240" w:hanging="360"/>
      </w:pPr>
    </w:lvl>
    <w:lvl w:ilvl="5" w:tplc="0E8EAB6C" w:tentative="1">
      <w:start w:val="1"/>
      <w:numFmt w:val="lowerRoman"/>
      <w:lvlText w:val="%6."/>
      <w:lvlJc w:val="right"/>
      <w:pPr>
        <w:tabs>
          <w:tab w:val="num" w:pos="3960"/>
        </w:tabs>
        <w:ind w:left="3960" w:hanging="180"/>
      </w:pPr>
    </w:lvl>
    <w:lvl w:ilvl="6" w:tplc="D2E65938" w:tentative="1">
      <w:start w:val="1"/>
      <w:numFmt w:val="decimal"/>
      <w:lvlText w:val="%7."/>
      <w:lvlJc w:val="left"/>
      <w:pPr>
        <w:tabs>
          <w:tab w:val="num" w:pos="4680"/>
        </w:tabs>
        <w:ind w:left="4680" w:hanging="360"/>
      </w:pPr>
    </w:lvl>
    <w:lvl w:ilvl="7" w:tplc="10C23608" w:tentative="1">
      <w:start w:val="1"/>
      <w:numFmt w:val="lowerLetter"/>
      <w:lvlText w:val="%8."/>
      <w:lvlJc w:val="left"/>
      <w:pPr>
        <w:tabs>
          <w:tab w:val="num" w:pos="5400"/>
        </w:tabs>
        <w:ind w:left="5400" w:hanging="360"/>
      </w:pPr>
    </w:lvl>
    <w:lvl w:ilvl="8" w:tplc="3B441D86" w:tentative="1">
      <w:start w:val="1"/>
      <w:numFmt w:val="lowerRoman"/>
      <w:lvlText w:val="%9."/>
      <w:lvlJc w:val="right"/>
      <w:pPr>
        <w:tabs>
          <w:tab w:val="num" w:pos="6120"/>
        </w:tabs>
        <w:ind w:left="6120" w:hanging="180"/>
      </w:pPr>
    </w:lvl>
  </w:abstractNum>
  <w:abstractNum w:abstractNumId="4" w15:restartNumberingAfterBreak="0">
    <w:nsid w:val="2E6F130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4C077C9"/>
    <w:multiLevelType w:val="hybridMultilevel"/>
    <w:tmpl w:val="462A13F0"/>
    <w:lvl w:ilvl="0" w:tplc="0D885DFC">
      <w:start w:val="1"/>
      <w:numFmt w:val="bullet"/>
      <w:lvlText w:val=""/>
      <w:lvlJc w:val="left"/>
      <w:pPr>
        <w:tabs>
          <w:tab w:val="num" w:pos="720"/>
        </w:tabs>
        <w:ind w:left="720" w:hanging="360"/>
      </w:pPr>
      <w:rPr>
        <w:rFonts w:ascii="Wingdings" w:hAnsi="Wingdings" w:hint="default"/>
      </w:rPr>
    </w:lvl>
    <w:lvl w:ilvl="1" w:tplc="E02C82FC" w:tentative="1">
      <w:start w:val="1"/>
      <w:numFmt w:val="bullet"/>
      <w:lvlText w:val="o"/>
      <w:lvlJc w:val="left"/>
      <w:pPr>
        <w:tabs>
          <w:tab w:val="num" w:pos="1440"/>
        </w:tabs>
        <w:ind w:left="1440" w:hanging="360"/>
      </w:pPr>
      <w:rPr>
        <w:rFonts w:ascii="Courier New" w:hAnsi="Courier New" w:hint="default"/>
      </w:rPr>
    </w:lvl>
    <w:lvl w:ilvl="2" w:tplc="96BC3FC2" w:tentative="1">
      <w:start w:val="1"/>
      <w:numFmt w:val="bullet"/>
      <w:lvlText w:val=""/>
      <w:lvlJc w:val="left"/>
      <w:pPr>
        <w:tabs>
          <w:tab w:val="num" w:pos="2160"/>
        </w:tabs>
        <w:ind w:left="2160" w:hanging="360"/>
      </w:pPr>
      <w:rPr>
        <w:rFonts w:ascii="Wingdings" w:hAnsi="Wingdings" w:hint="default"/>
      </w:rPr>
    </w:lvl>
    <w:lvl w:ilvl="3" w:tplc="4BBA8F6A" w:tentative="1">
      <w:start w:val="1"/>
      <w:numFmt w:val="bullet"/>
      <w:lvlText w:val=""/>
      <w:lvlJc w:val="left"/>
      <w:pPr>
        <w:tabs>
          <w:tab w:val="num" w:pos="2880"/>
        </w:tabs>
        <w:ind w:left="2880" w:hanging="360"/>
      </w:pPr>
      <w:rPr>
        <w:rFonts w:ascii="Symbol" w:hAnsi="Symbol" w:hint="default"/>
      </w:rPr>
    </w:lvl>
    <w:lvl w:ilvl="4" w:tplc="70EC7988" w:tentative="1">
      <w:start w:val="1"/>
      <w:numFmt w:val="bullet"/>
      <w:lvlText w:val="o"/>
      <w:lvlJc w:val="left"/>
      <w:pPr>
        <w:tabs>
          <w:tab w:val="num" w:pos="3600"/>
        </w:tabs>
        <w:ind w:left="3600" w:hanging="360"/>
      </w:pPr>
      <w:rPr>
        <w:rFonts w:ascii="Courier New" w:hAnsi="Courier New" w:hint="default"/>
      </w:rPr>
    </w:lvl>
    <w:lvl w:ilvl="5" w:tplc="D534B55A" w:tentative="1">
      <w:start w:val="1"/>
      <w:numFmt w:val="bullet"/>
      <w:lvlText w:val=""/>
      <w:lvlJc w:val="left"/>
      <w:pPr>
        <w:tabs>
          <w:tab w:val="num" w:pos="4320"/>
        </w:tabs>
        <w:ind w:left="4320" w:hanging="360"/>
      </w:pPr>
      <w:rPr>
        <w:rFonts w:ascii="Wingdings" w:hAnsi="Wingdings" w:hint="default"/>
      </w:rPr>
    </w:lvl>
    <w:lvl w:ilvl="6" w:tplc="DB72505C" w:tentative="1">
      <w:start w:val="1"/>
      <w:numFmt w:val="bullet"/>
      <w:lvlText w:val=""/>
      <w:lvlJc w:val="left"/>
      <w:pPr>
        <w:tabs>
          <w:tab w:val="num" w:pos="5040"/>
        </w:tabs>
        <w:ind w:left="5040" w:hanging="360"/>
      </w:pPr>
      <w:rPr>
        <w:rFonts w:ascii="Symbol" w:hAnsi="Symbol" w:hint="default"/>
      </w:rPr>
    </w:lvl>
    <w:lvl w:ilvl="7" w:tplc="5706DB08" w:tentative="1">
      <w:start w:val="1"/>
      <w:numFmt w:val="bullet"/>
      <w:lvlText w:val="o"/>
      <w:lvlJc w:val="left"/>
      <w:pPr>
        <w:tabs>
          <w:tab w:val="num" w:pos="5760"/>
        </w:tabs>
        <w:ind w:left="5760" w:hanging="360"/>
      </w:pPr>
      <w:rPr>
        <w:rFonts w:ascii="Courier New" w:hAnsi="Courier New" w:hint="default"/>
      </w:rPr>
    </w:lvl>
    <w:lvl w:ilvl="8" w:tplc="44AE3F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14067"/>
    <w:multiLevelType w:val="hybridMultilevel"/>
    <w:tmpl w:val="04E40DD4"/>
    <w:lvl w:ilvl="0" w:tplc="4F780AF0">
      <w:start w:val="1"/>
      <w:numFmt w:val="bullet"/>
      <w:lvlText w:val=""/>
      <w:lvlJc w:val="left"/>
      <w:pPr>
        <w:tabs>
          <w:tab w:val="num" w:pos="720"/>
        </w:tabs>
        <w:ind w:left="720" w:hanging="360"/>
      </w:pPr>
      <w:rPr>
        <w:rFonts w:ascii="Wingdings" w:hAnsi="Wingdings" w:hint="default"/>
      </w:rPr>
    </w:lvl>
    <w:lvl w:ilvl="1" w:tplc="EF08A788" w:tentative="1">
      <w:start w:val="1"/>
      <w:numFmt w:val="bullet"/>
      <w:lvlText w:val="o"/>
      <w:lvlJc w:val="left"/>
      <w:pPr>
        <w:tabs>
          <w:tab w:val="num" w:pos="1440"/>
        </w:tabs>
        <w:ind w:left="1440" w:hanging="360"/>
      </w:pPr>
      <w:rPr>
        <w:rFonts w:ascii="Courier New" w:hAnsi="Courier New" w:hint="default"/>
      </w:rPr>
    </w:lvl>
    <w:lvl w:ilvl="2" w:tplc="AA1216CC" w:tentative="1">
      <w:start w:val="1"/>
      <w:numFmt w:val="bullet"/>
      <w:lvlText w:val=""/>
      <w:lvlJc w:val="left"/>
      <w:pPr>
        <w:tabs>
          <w:tab w:val="num" w:pos="2160"/>
        </w:tabs>
        <w:ind w:left="2160" w:hanging="360"/>
      </w:pPr>
      <w:rPr>
        <w:rFonts w:ascii="Wingdings" w:hAnsi="Wingdings" w:hint="default"/>
      </w:rPr>
    </w:lvl>
    <w:lvl w:ilvl="3" w:tplc="0A2C98BA" w:tentative="1">
      <w:start w:val="1"/>
      <w:numFmt w:val="bullet"/>
      <w:lvlText w:val=""/>
      <w:lvlJc w:val="left"/>
      <w:pPr>
        <w:tabs>
          <w:tab w:val="num" w:pos="2880"/>
        </w:tabs>
        <w:ind w:left="2880" w:hanging="360"/>
      </w:pPr>
      <w:rPr>
        <w:rFonts w:ascii="Symbol" w:hAnsi="Symbol" w:hint="default"/>
      </w:rPr>
    </w:lvl>
    <w:lvl w:ilvl="4" w:tplc="C1EAC3A2" w:tentative="1">
      <w:start w:val="1"/>
      <w:numFmt w:val="bullet"/>
      <w:lvlText w:val="o"/>
      <w:lvlJc w:val="left"/>
      <w:pPr>
        <w:tabs>
          <w:tab w:val="num" w:pos="3600"/>
        </w:tabs>
        <w:ind w:left="3600" w:hanging="360"/>
      </w:pPr>
      <w:rPr>
        <w:rFonts w:ascii="Courier New" w:hAnsi="Courier New" w:hint="default"/>
      </w:rPr>
    </w:lvl>
    <w:lvl w:ilvl="5" w:tplc="BDCA79CE" w:tentative="1">
      <w:start w:val="1"/>
      <w:numFmt w:val="bullet"/>
      <w:lvlText w:val=""/>
      <w:lvlJc w:val="left"/>
      <w:pPr>
        <w:tabs>
          <w:tab w:val="num" w:pos="4320"/>
        </w:tabs>
        <w:ind w:left="4320" w:hanging="360"/>
      </w:pPr>
      <w:rPr>
        <w:rFonts w:ascii="Wingdings" w:hAnsi="Wingdings" w:hint="default"/>
      </w:rPr>
    </w:lvl>
    <w:lvl w:ilvl="6" w:tplc="742E8BC2" w:tentative="1">
      <w:start w:val="1"/>
      <w:numFmt w:val="bullet"/>
      <w:lvlText w:val=""/>
      <w:lvlJc w:val="left"/>
      <w:pPr>
        <w:tabs>
          <w:tab w:val="num" w:pos="5040"/>
        </w:tabs>
        <w:ind w:left="5040" w:hanging="360"/>
      </w:pPr>
      <w:rPr>
        <w:rFonts w:ascii="Symbol" w:hAnsi="Symbol" w:hint="default"/>
      </w:rPr>
    </w:lvl>
    <w:lvl w:ilvl="7" w:tplc="F36C198E" w:tentative="1">
      <w:start w:val="1"/>
      <w:numFmt w:val="bullet"/>
      <w:lvlText w:val="o"/>
      <w:lvlJc w:val="left"/>
      <w:pPr>
        <w:tabs>
          <w:tab w:val="num" w:pos="5760"/>
        </w:tabs>
        <w:ind w:left="5760" w:hanging="360"/>
      </w:pPr>
      <w:rPr>
        <w:rFonts w:ascii="Courier New" w:hAnsi="Courier New" w:hint="default"/>
      </w:rPr>
    </w:lvl>
    <w:lvl w:ilvl="8" w:tplc="9BE88B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6E6B07"/>
    <w:multiLevelType w:val="hybridMultilevel"/>
    <w:tmpl w:val="5B8A34D8"/>
    <w:lvl w:ilvl="0" w:tplc="94B457B6">
      <w:start w:val="1"/>
      <w:numFmt w:val="bullet"/>
      <w:lvlText w:val=""/>
      <w:lvlJc w:val="left"/>
      <w:pPr>
        <w:tabs>
          <w:tab w:val="num" w:pos="360"/>
        </w:tabs>
        <w:ind w:left="360" w:hanging="360"/>
      </w:pPr>
      <w:rPr>
        <w:rFonts w:ascii="Wingdings" w:hAnsi="Wingdings" w:hint="default"/>
      </w:rPr>
    </w:lvl>
    <w:lvl w:ilvl="1" w:tplc="4D181AE6" w:tentative="1">
      <w:start w:val="1"/>
      <w:numFmt w:val="bullet"/>
      <w:lvlText w:val="o"/>
      <w:lvlJc w:val="left"/>
      <w:pPr>
        <w:tabs>
          <w:tab w:val="num" w:pos="1080"/>
        </w:tabs>
        <w:ind w:left="1080" w:hanging="360"/>
      </w:pPr>
      <w:rPr>
        <w:rFonts w:ascii="Courier New" w:hAnsi="Courier New" w:hint="default"/>
      </w:rPr>
    </w:lvl>
    <w:lvl w:ilvl="2" w:tplc="51EC3A36" w:tentative="1">
      <w:start w:val="1"/>
      <w:numFmt w:val="bullet"/>
      <w:lvlText w:val=""/>
      <w:lvlJc w:val="left"/>
      <w:pPr>
        <w:tabs>
          <w:tab w:val="num" w:pos="1800"/>
        </w:tabs>
        <w:ind w:left="1800" w:hanging="360"/>
      </w:pPr>
      <w:rPr>
        <w:rFonts w:ascii="Wingdings" w:hAnsi="Wingdings" w:hint="default"/>
      </w:rPr>
    </w:lvl>
    <w:lvl w:ilvl="3" w:tplc="7DE2EE52" w:tentative="1">
      <w:start w:val="1"/>
      <w:numFmt w:val="bullet"/>
      <w:lvlText w:val=""/>
      <w:lvlJc w:val="left"/>
      <w:pPr>
        <w:tabs>
          <w:tab w:val="num" w:pos="2520"/>
        </w:tabs>
        <w:ind w:left="2520" w:hanging="360"/>
      </w:pPr>
      <w:rPr>
        <w:rFonts w:ascii="Symbol" w:hAnsi="Symbol" w:hint="default"/>
      </w:rPr>
    </w:lvl>
    <w:lvl w:ilvl="4" w:tplc="85C081D2" w:tentative="1">
      <w:start w:val="1"/>
      <w:numFmt w:val="bullet"/>
      <w:lvlText w:val="o"/>
      <w:lvlJc w:val="left"/>
      <w:pPr>
        <w:tabs>
          <w:tab w:val="num" w:pos="3240"/>
        </w:tabs>
        <w:ind w:left="3240" w:hanging="360"/>
      </w:pPr>
      <w:rPr>
        <w:rFonts w:ascii="Courier New" w:hAnsi="Courier New" w:hint="default"/>
      </w:rPr>
    </w:lvl>
    <w:lvl w:ilvl="5" w:tplc="B70CC128" w:tentative="1">
      <w:start w:val="1"/>
      <w:numFmt w:val="bullet"/>
      <w:lvlText w:val=""/>
      <w:lvlJc w:val="left"/>
      <w:pPr>
        <w:tabs>
          <w:tab w:val="num" w:pos="3960"/>
        </w:tabs>
        <w:ind w:left="3960" w:hanging="360"/>
      </w:pPr>
      <w:rPr>
        <w:rFonts w:ascii="Wingdings" w:hAnsi="Wingdings" w:hint="default"/>
      </w:rPr>
    </w:lvl>
    <w:lvl w:ilvl="6" w:tplc="B9706F7E" w:tentative="1">
      <w:start w:val="1"/>
      <w:numFmt w:val="bullet"/>
      <w:lvlText w:val=""/>
      <w:lvlJc w:val="left"/>
      <w:pPr>
        <w:tabs>
          <w:tab w:val="num" w:pos="4680"/>
        </w:tabs>
        <w:ind w:left="4680" w:hanging="360"/>
      </w:pPr>
      <w:rPr>
        <w:rFonts w:ascii="Symbol" w:hAnsi="Symbol" w:hint="default"/>
      </w:rPr>
    </w:lvl>
    <w:lvl w:ilvl="7" w:tplc="ABB25608" w:tentative="1">
      <w:start w:val="1"/>
      <w:numFmt w:val="bullet"/>
      <w:lvlText w:val="o"/>
      <w:lvlJc w:val="left"/>
      <w:pPr>
        <w:tabs>
          <w:tab w:val="num" w:pos="5400"/>
        </w:tabs>
        <w:ind w:left="5400" w:hanging="360"/>
      </w:pPr>
      <w:rPr>
        <w:rFonts w:ascii="Courier New" w:hAnsi="Courier New" w:hint="default"/>
      </w:rPr>
    </w:lvl>
    <w:lvl w:ilvl="8" w:tplc="E13C617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10"/>
  </w:num>
  <w:num w:numId="5">
    <w:abstractNumId w:val="11"/>
  </w:num>
  <w:num w:numId="6">
    <w:abstractNumId w:val="0"/>
    <w:lvlOverride w:ilvl="0">
      <w:startOverride w:val="1"/>
      <w:lvl w:ilvl="0">
        <w:start w:val="1"/>
        <w:numFmt w:val="decimal"/>
        <w:pStyle w:val="Quick1"/>
        <w:lvlText w:val="%1."/>
        <w:lvlJc w:val="left"/>
      </w:lvl>
    </w:lvlOverride>
  </w:num>
  <w:num w:numId="7">
    <w:abstractNumId w:val="9"/>
  </w:num>
  <w:num w:numId="8">
    <w:abstractNumId w:val="1"/>
  </w:num>
  <w:num w:numId="9">
    <w:abstractNumId w:val="0"/>
    <w:lvlOverride w:ilvl="0">
      <w:startOverride w:val="1"/>
      <w:lvl w:ilvl="0">
        <w:start w:val="1"/>
        <w:numFmt w:val="decimal"/>
        <w:pStyle w:val="Quick1"/>
        <w:lvlText w:val="%1."/>
        <w:lvlJc w:val="left"/>
      </w:lvl>
    </w:lvlOverride>
  </w:num>
  <w:num w:numId="10">
    <w:abstractNumId w:val="5"/>
  </w:num>
  <w:num w:numId="11">
    <w:abstractNumId w:val="7"/>
  </w:num>
  <w:num w:numId="12">
    <w:abstractNumId w:val="3"/>
  </w:num>
  <w:num w:numId="13">
    <w:abstractNumId w:val="6"/>
  </w:num>
  <w:num w:numId="14">
    <w:abstractNumId w:val="0"/>
    <w:lvlOverride w:ilvl="0">
      <w:lvl w:ilvl="0">
        <w:start w:val="1"/>
        <w:numFmt w:val="decimal"/>
        <w:pStyle w:val="Quick1"/>
        <w:lvlText w:val="%1."/>
        <w:lvlJc w:val="left"/>
        <w:pPr>
          <w:ind w:left="0" w:firstLine="0"/>
        </w:pPr>
        <w:rPr>
          <w:rFonts w:ascii="Arial" w:hAnsi="Arial"/>
          <w:sz w:val="22"/>
        </w:rPr>
      </w:lvl>
    </w:lvlOverride>
  </w:num>
  <w:num w:numId="15">
    <w:abstractNumId w:val="1"/>
    <w:lvlOverride w:ilvl="0">
      <w:startOverride w:val="1"/>
    </w:lvlOverride>
  </w:num>
  <w:num w:numId="16">
    <w:abstractNumId w:val="2"/>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09D"/>
    <w:rsid w:val="003A2E1C"/>
    <w:rsid w:val="004F7709"/>
    <w:rsid w:val="006E16AC"/>
    <w:rsid w:val="00875F0D"/>
    <w:rsid w:val="00891437"/>
    <w:rsid w:val="008C49AD"/>
    <w:rsid w:val="0095586F"/>
    <w:rsid w:val="009669AA"/>
    <w:rsid w:val="009743CB"/>
    <w:rsid w:val="00AC48CF"/>
    <w:rsid w:val="00B668DD"/>
    <w:rsid w:val="00B7209D"/>
    <w:rsid w:val="00D4780C"/>
    <w:rsid w:val="00D6085F"/>
    <w:rsid w:val="00D75D01"/>
    <w:rsid w:val="00E035F6"/>
    <w:rsid w:val="00ED59C7"/>
    <w:rsid w:val="00FA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71DA10AC"/>
  <w15:docId w15:val="{EDC9417C-2B5D-4915-AC8F-770517EB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2880" w:hanging="288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June Robrecht</cp:lastModifiedBy>
  <cp:revision>5</cp:revision>
  <cp:lastPrinted>2018-12-18T21:06:00Z</cp:lastPrinted>
  <dcterms:created xsi:type="dcterms:W3CDTF">2018-09-28T10:50:00Z</dcterms:created>
  <dcterms:modified xsi:type="dcterms:W3CDTF">2022-02-20T21:02:00Z</dcterms:modified>
</cp:coreProperties>
</file>